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1906" w:rsidRPr="0054094E" w:rsidRDefault="000A3BDB" w:rsidP="00A16472">
      <w:pPr>
        <w:pStyle w:val="Ttulo"/>
        <w:outlineLvl w:val="0"/>
        <w:rPr>
          <w:rFonts w:asciiTheme="majorHAnsi" w:hAnsiTheme="majorHAnsi"/>
          <w:sz w:val="22"/>
          <w:szCs w:val="22"/>
        </w:rPr>
      </w:pPr>
      <w:r w:rsidRPr="0054094E">
        <w:rPr>
          <w:rFonts w:asciiTheme="majorHAnsi" w:hAnsiTheme="majorHAnsi"/>
          <w:b/>
          <w:sz w:val="22"/>
          <w:szCs w:val="22"/>
        </w:rPr>
        <w:t>UNIVERSIDAD CATÓLICA DE PEREIRA</w:t>
      </w:r>
    </w:p>
    <w:p w:rsidR="007B1906" w:rsidRPr="0054094E" w:rsidRDefault="000A3BDB">
      <w:pPr>
        <w:pStyle w:val="normal0"/>
        <w:jc w:val="center"/>
        <w:rPr>
          <w:rFonts w:asciiTheme="majorHAnsi" w:hAnsiTheme="majorHAnsi"/>
          <w:sz w:val="22"/>
          <w:szCs w:val="22"/>
        </w:rPr>
      </w:pPr>
      <w:r w:rsidRPr="0054094E">
        <w:rPr>
          <w:rFonts w:asciiTheme="majorHAnsi" w:eastAsia="Arial" w:hAnsiTheme="majorHAnsi" w:cs="Arial"/>
          <w:b/>
          <w:sz w:val="22"/>
          <w:szCs w:val="22"/>
        </w:rPr>
        <w:t>PLAN DE CURSO</w:t>
      </w:r>
    </w:p>
    <w:p w:rsidR="007B1906" w:rsidRPr="0054094E" w:rsidRDefault="000A3BDB" w:rsidP="00A16472">
      <w:pPr>
        <w:pStyle w:val="Ttulo"/>
        <w:outlineLvl w:val="0"/>
        <w:rPr>
          <w:rFonts w:asciiTheme="majorHAnsi" w:hAnsiTheme="majorHAnsi"/>
          <w:sz w:val="22"/>
          <w:szCs w:val="22"/>
        </w:rPr>
      </w:pPr>
      <w:r w:rsidRPr="0054094E">
        <w:rPr>
          <w:rFonts w:asciiTheme="majorHAnsi" w:hAnsiTheme="majorHAnsi"/>
          <w:b/>
          <w:sz w:val="22"/>
          <w:szCs w:val="22"/>
        </w:rPr>
        <w:t>FACULTAD DE CIENCIAS HUMANAS, SOCIALES Y DE LA EDUCACIÓN</w:t>
      </w:r>
    </w:p>
    <w:p w:rsidR="007B1906" w:rsidRPr="0054094E" w:rsidRDefault="000A3BDB" w:rsidP="00A16472">
      <w:pPr>
        <w:pStyle w:val="Ttulo"/>
        <w:outlineLvl w:val="0"/>
        <w:rPr>
          <w:rFonts w:asciiTheme="majorHAnsi" w:hAnsiTheme="majorHAnsi"/>
          <w:sz w:val="22"/>
          <w:szCs w:val="22"/>
        </w:rPr>
      </w:pPr>
      <w:r w:rsidRPr="0054094E">
        <w:rPr>
          <w:rFonts w:asciiTheme="majorHAnsi" w:hAnsiTheme="majorHAnsi"/>
          <w:b/>
          <w:sz w:val="22"/>
          <w:szCs w:val="22"/>
        </w:rPr>
        <w:t>PROGRAMA DE COMUNICACIÓN SOCIAL Y PERIODISMO</w:t>
      </w:r>
    </w:p>
    <w:p w:rsidR="007B1906" w:rsidRPr="0054094E" w:rsidRDefault="000A3BDB" w:rsidP="00A16472">
      <w:pPr>
        <w:pStyle w:val="normal0"/>
        <w:jc w:val="center"/>
        <w:outlineLvl w:val="0"/>
        <w:rPr>
          <w:rFonts w:asciiTheme="majorHAnsi" w:hAnsiTheme="majorHAnsi"/>
          <w:sz w:val="22"/>
          <w:szCs w:val="22"/>
        </w:rPr>
      </w:pPr>
      <w:r w:rsidRPr="0054094E">
        <w:rPr>
          <w:rFonts w:asciiTheme="majorHAnsi" w:eastAsia="Arial" w:hAnsiTheme="majorHAnsi" w:cs="Arial"/>
          <w:b/>
          <w:sz w:val="22"/>
          <w:szCs w:val="22"/>
        </w:rPr>
        <w:t xml:space="preserve">2017 - </w:t>
      </w:r>
      <w:r w:rsidR="00386E32" w:rsidRPr="0054094E">
        <w:rPr>
          <w:rFonts w:asciiTheme="majorHAnsi" w:eastAsia="Arial" w:hAnsiTheme="majorHAnsi" w:cs="Arial"/>
          <w:b/>
          <w:sz w:val="22"/>
          <w:szCs w:val="22"/>
        </w:rPr>
        <w:t>II</w:t>
      </w:r>
    </w:p>
    <w:p w:rsidR="007B1906" w:rsidRPr="0054094E" w:rsidRDefault="007B1906">
      <w:pPr>
        <w:pStyle w:val="normal0"/>
        <w:rPr>
          <w:rFonts w:asciiTheme="majorHAnsi" w:hAnsiTheme="majorHAnsi"/>
          <w:sz w:val="22"/>
          <w:szCs w:val="22"/>
        </w:rPr>
      </w:pPr>
    </w:p>
    <w:p w:rsidR="007B1906" w:rsidRPr="0054094E" w:rsidRDefault="007B1906">
      <w:pPr>
        <w:pStyle w:val="normal0"/>
        <w:jc w:val="center"/>
        <w:rPr>
          <w:rFonts w:asciiTheme="majorHAnsi" w:hAnsiTheme="majorHAnsi"/>
          <w:sz w:val="22"/>
          <w:szCs w:val="22"/>
        </w:rPr>
      </w:pPr>
    </w:p>
    <w:p w:rsidR="007B1906" w:rsidRPr="0054094E" w:rsidRDefault="000A3BDB">
      <w:pPr>
        <w:pStyle w:val="normal0"/>
        <w:numPr>
          <w:ilvl w:val="0"/>
          <w:numId w:val="2"/>
        </w:numPr>
        <w:ind w:hanging="360"/>
        <w:jc w:val="both"/>
        <w:rPr>
          <w:rFonts w:asciiTheme="majorHAnsi" w:eastAsia="Arial" w:hAnsiTheme="majorHAnsi" w:cs="Arial"/>
          <w:b/>
          <w:sz w:val="22"/>
          <w:szCs w:val="22"/>
        </w:rPr>
      </w:pPr>
      <w:r w:rsidRPr="0054094E">
        <w:rPr>
          <w:rFonts w:asciiTheme="majorHAnsi" w:eastAsia="Arial" w:hAnsiTheme="majorHAnsi" w:cs="Arial"/>
          <w:b/>
          <w:sz w:val="22"/>
          <w:szCs w:val="22"/>
        </w:rPr>
        <w:t xml:space="preserve">IDENTIFICACIÓN </w:t>
      </w:r>
    </w:p>
    <w:p w:rsidR="007B1906" w:rsidRPr="0054094E" w:rsidRDefault="000A3BDB">
      <w:pPr>
        <w:pStyle w:val="normal0"/>
        <w:numPr>
          <w:ilvl w:val="1"/>
          <w:numId w:val="4"/>
        </w:numPr>
        <w:ind w:hanging="360"/>
        <w:jc w:val="both"/>
        <w:rPr>
          <w:rFonts w:asciiTheme="majorHAnsi" w:eastAsia="Arial" w:hAnsiTheme="majorHAnsi" w:cs="Arial"/>
          <w:sz w:val="22"/>
          <w:szCs w:val="22"/>
        </w:rPr>
      </w:pPr>
      <w:r w:rsidRPr="0054094E">
        <w:rPr>
          <w:rFonts w:asciiTheme="majorHAnsi" w:eastAsia="Arial" w:hAnsiTheme="majorHAnsi" w:cs="Arial"/>
          <w:sz w:val="22"/>
          <w:szCs w:val="22"/>
        </w:rPr>
        <w:t>NOMBRE DE LA ASIGNATURA:</w:t>
      </w:r>
      <w:r w:rsidRPr="0054094E">
        <w:rPr>
          <w:rFonts w:asciiTheme="majorHAnsi" w:eastAsia="Arial" w:hAnsiTheme="majorHAnsi" w:cs="Arial"/>
          <w:b/>
          <w:sz w:val="22"/>
          <w:szCs w:val="22"/>
        </w:rPr>
        <w:t xml:space="preserve"> </w:t>
      </w:r>
      <w:r w:rsidRPr="0054094E">
        <w:rPr>
          <w:rFonts w:asciiTheme="majorHAnsi" w:eastAsia="Arial" w:hAnsiTheme="majorHAnsi" w:cs="Arial"/>
          <w:sz w:val="22"/>
          <w:szCs w:val="22"/>
        </w:rPr>
        <w:t>Gestión estratégica de Redes Sociales</w:t>
      </w:r>
    </w:p>
    <w:p w:rsidR="007B1906" w:rsidRPr="0054094E" w:rsidRDefault="000A3BDB">
      <w:pPr>
        <w:pStyle w:val="normal0"/>
        <w:numPr>
          <w:ilvl w:val="1"/>
          <w:numId w:val="4"/>
        </w:numPr>
        <w:ind w:hanging="360"/>
        <w:jc w:val="both"/>
        <w:rPr>
          <w:rFonts w:asciiTheme="majorHAnsi" w:eastAsia="Arial" w:hAnsiTheme="majorHAnsi" w:cs="Arial"/>
          <w:sz w:val="22"/>
          <w:szCs w:val="22"/>
        </w:rPr>
      </w:pPr>
      <w:r w:rsidRPr="0054094E">
        <w:rPr>
          <w:rFonts w:asciiTheme="majorHAnsi" w:eastAsia="Arial" w:hAnsiTheme="majorHAnsi" w:cs="Arial"/>
          <w:sz w:val="22"/>
          <w:szCs w:val="22"/>
        </w:rPr>
        <w:t xml:space="preserve">NOMBRE DEL DOCENTE: </w:t>
      </w:r>
      <w:r w:rsidR="00A16472" w:rsidRPr="0054094E">
        <w:rPr>
          <w:rFonts w:asciiTheme="majorHAnsi" w:eastAsia="Arial" w:hAnsiTheme="majorHAnsi" w:cs="Arial"/>
          <w:sz w:val="22"/>
          <w:szCs w:val="22"/>
        </w:rPr>
        <w:t xml:space="preserve">Adriana </w:t>
      </w:r>
      <w:proofErr w:type="spellStart"/>
      <w:r w:rsidR="00A16472" w:rsidRPr="0054094E">
        <w:rPr>
          <w:rFonts w:asciiTheme="majorHAnsi" w:eastAsia="Arial" w:hAnsiTheme="majorHAnsi" w:cs="Arial"/>
          <w:sz w:val="22"/>
          <w:szCs w:val="22"/>
        </w:rPr>
        <w:t>Castrillón</w:t>
      </w:r>
      <w:proofErr w:type="spellEnd"/>
      <w:r w:rsidR="00A16472" w:rsidRPr="0054094E">
        <w:rPr>
          <w:rFonts w:asciiTheme="majorHAnsi" w:eastAsia="Arial" w:hAnsiTheme="majorHAnsi" w:cs="Arial"/>
          <w:sz w:val="22"/>
          <w:szCs w:val="22"/>
        </w:rPr>
        <w:t xml:space="preserve"> Arango</w:t>
      </w:r>
    </w:p>
    <w:p w:rsidR="007B1906" w:rsidRPr="0054094E" w:rsidRDefault="000A3BDB">
      <w:pPr>
        <w:pStyle w:val="normal0"/>
        <w:numPr>
          <w:ilvl w:val="1"/>
          <w:numId w:val="4"/>
        </w:numPr>
        <w:ind w:hanging="360"/>
        <w:jc w:val="both"/>
        <w:rPr>
          <w:rFonts w:asciiTheme="majorHAnsi" w:eastAsia="Arial" w:hAnsiTheme="majorHAnsi" w:cs="Arial"/>
          <w:sz w:val="22"/>
          <w:szCs w:val="22"/>
        </w:rPr>
      </w:pPr>
      <w:r w:rsidRPr="0054094E">
        <w:rPr>
          <w:rFonts w:asciiTheme="majorHAnsi" w:eastAsia="Arial" w:hAnsiTheme="majorHAnsi" w:cs="Arial"/>
          <w:sz w:val="22"/>
          <w:szCs w:val="22"/>
        </w:rPr>
        <w:t>INTENSIDAD HORARIA:  6 Horas</w:t>
      </w:r>
    </w:p>
    <w:p w:rsidR="007B1906" w:rsidRPr="0054094E" w:rsidRDefault="000A3BDB">
      <w:pPr>
        <w:pStyle w:val="normal0"/>
        <w:numPr>
          <w:ilvl w:val="2"/>
          <w:numId w:val="4"/>
        </w:numPr>
        <w:ind w:hanging="720"/>
        <w:jc w:val="both"/>
        <w:rPr>
          <w:rFonts w:asciiTheme="majorHAnsi" w:eastAsia="Arial" w:hAnsiTheme="majorHAnsi" w:cs="Arial"/>
          <w:sz w:val="22"/>
          <w:szCs w:val="22"/>
        </w:rPr>
      </w:pPr>
      <w:r w:rsidRPr="0054094E">
        <w:rPr>
          <w:rFonts w:asciiTheme="majorHAnsi" w:eastAsia="Arial" w:hAnsiTheme="majorHAnsi" w:cs="Arial"/>
          <w:sz w:val="22"/>
          <w:szCs w:val="22"/>
        </w:rPr>
        <w:t>PRESENCIAL: 2 Horas</w:t>
      </w:r>
    </w:p>
    <w:p w:rsidR="007B1906" w:rsidRPr="0054094E" w:rsidRDefault="000A3BDB">
      <w:pPr>
        <w:pStyle w:val="normal0"/>
        <w:numPr>
          <w:ilvl w:val="2"/>
          <w:numId w:val="4"/>
        </w:numPr>
        <w:ind w:hanging="720"/>
        <w:jc w:val="both"/>
        <w:rPr>
          <w:rFonts w:asciiTheme="majorHAnsi" w:eastAsia="Arial" w:hAnsiTheme="majorHAnsi" w:cs="Arial"/>
          <w:sz w:val="22"/>
          <w:szCs w:val="22"/>
        </w:rPr>
      </w:pPr>
      <w:r w:rsidRPr="0054094E">
        <w:rPr>
          <w:rFonts w:asciiTheme="majorHAnsi" w:eastAsia="Arial" w:hAnsiTheme="majorHAnsi" w:cs="Arial"/>
          <w:sz w:val="22"/>
          <w:szCs w:val="22"/>
        </w:rPr>
        <w:t>DEDICACIÓN POR PARTE DEL ESTUDIANTE: 4 Horas</w:t>
      </w:r>
    </w:p>
    <w:p w:rsidR="007B1906" w:rsidRPr="0054094E" w:rsidRDefault="000A3BDB">
      <w:pPr>
        <w:pStyle w:val="normal0"/>
        <w:numPr>
          <w:ilvl w:val="1"/>
          <w:numId w:val="4"/>
        </w:numPr>
        <w:ind w:hanging="360"/>
        <w:jc w:val="both"/>
        <w:rPr>
          <w:rFonts w:asciiTheme="majorHAnsi" w:eastAsia="Arial" w:hAnsiTheme="majorHAnsi" w:cs="Arial"/>
          <w:sz w:val="22"/>
          <w:szCs w:val="22"/>
        </w:rPr>
      </w:pPr>
      <w:r w:rsidRPr="0054094E">
        <w:rPr>
          <w:rFonts w:asciiTheme="majorHAnsi" w:eastAsia="Arial" w:hAnsiTheme="majorHAnsi" w:cs="Arial"/>
          <w:sz w:val="22"/>
          <w:szCs w:val="22"/>
        </w:rPr>
        <w:t>CRÉDITOS: 2</w:t>
      </w:r>
    </w:p>
    <w:p w:rsidR="007B1906" w:rsidRPr="0054094E" w:rsidRDefault="000A3BDB">
      <w:pPr>
        <w:pStyle w:val="normal0"/>
        <w:numPr>
          <w:ilvl w:val="1"/>
          <w:numId w:val="4"/>
        </w:numPr>
        <w:ind w:hanging="360"/>
        <w:jc w:val="both"/>
        <w:rPr>
          <w:rFonts w:asciiTheme="majorHAnsi" w:eastAsia="Arial" w:hAnsiTheme="majorHAnsi" w:cs="Arial"/>
          <w:sz w:val="22"/>
          <w:szCs w:val="22"/>
        </w:rPr>
      </w:pPr>
      <w:r w:rsidRPr="0054094E">
        <w:rPr>
          <w:rFonts w:asciiTheme="majorHAnsi" w:eastAsia="Arial" w:hAnsiTheme="majorHAnsi" w:cs="Arial"/>
          <w:sz w:val="22"/>
          <w:szCs w:val="22"/>
        </w:rPr>
        <w:t xml:space="preserve">FASE DE FORMACIÓN: </w:t>
      </w:r>
    </w:p>
    <w:p w:rsidR="007B1906" w:rsidRPr="0054094E" w:rsidRDefault="000A3BDB">
      <w:pPr>
        <w:pStyle w:val="normal0"/>
        <w:numPr>
          <w:ilvl w:val="1"/>
          <w:numId w:val="4"/>
        </w:numPr>
        <w:ind w:hanging="360"/>
        <w:jc w:val="both"/>
        <w:rPr>
          <w:rFonts w:asciiTheme="majorHAnsi" w:eastAsia="Arial" w:hAnsiTheme="majorHAnsi" w:cs="Arial"/>
          <w:sz w:val="22"/>
          <w:szCs w:val="22"/>
        </w:rPr>
      </w:pPr>
      <w:r w:rsidRPr="0054094E">
        <w:rPr>
          <w:rFonts w:asciiTheme="majorHAnsi" w:eastAsia="Arial" w:hAnsiTheme="majorHAnsi" w:cs="Arial"/>
          <w:sz w:val="22"/>
          <w:szCs w:val="22"/>
        </w:rPr>
        <w:t>SEMESTRE: V</w:t>
      </w:r>
    </w:p>
    <w:p w:rsidR="007B1906" w:rsidRPr="0054094E" w:rsidRDefault="000A3BDB">
      <w:pPr>
        <w:pStyle w:val="normal0"/>
        <w:numPr>
          <w:ilvl w:val="1"/>
          <w:numId w:val="4"/>
        </w:numPr>
        <w:ind w:hanging="360"/>
        <w:jc w:val="both"/>
        <w:rPr>
          <w:rFonts w:asciiTheme="majorHAnsi" w:eastAsia="Arial" w:hAnsiTheme="majorHAnsi" w:cs="Arial"/>
          <w:sz w:val="22"/>
          <w:szCs w:val="22"/>
        </w:rPr>
      </w:pPr>
      <w:r w:rsidRPr="0054094E">
        <w:rPr>
          <w:rFonts w:asciiTheme="majorHAnsi" w:eastAsia="Arial" w:hAnsiTheme="majorHAnsi" w:cs="Arial"/>
          <w:sz w:val="22"/>
          <w:szCs w:val="22"/>
        </w:rPr>
        <w:t>ÁREA ACADÉMICA - COMPONENTE:</w:t>
      </w:r>
    </w:p>
    <w:p w:rsidR="007B1906" w:rsidRPr="0054094E" w:rsidRDefault="000A3BDB">
      <w:pPr>
        <w:pStyle w:val="normal0"/>
        <w:numPr>
          <w:ilvl w:val="1"/>
          <w:numId w:val="4"/>
        </w:numPr>
        <w:ind w:hanging="360"/>
        <w:jc w:val="both"/>
        <w:rPr>
          <w:rFonts w:asciiTheme="majorHAnsi" w:eastAsia="Arial" w:hAnsiTheme="majorHAnsi" w:cs="Arial"/>
          <w:smallCaps/>
          <w:sz w:val="22"/>
          <w:szCs w:val="22"/>
        </w:rPr>
      </w:pPr>
      <w:r w:rsidRPr="0054094E">
        <w:rPr>
          <w:rFonts w:asciiTheme="majorHAnsi" w:eastAsia="Arial" w:hAnsiTheme="majorHAnsi" w:cs="Arial"/>
          <w:smallCaps/>
          <w:sz w:val="22"/>
          <w:szCs w:val="22"/>
        </w:rPr>
        <w:t xml:space="preserve">ELABORADO A PARTIR DEL PROGRAMA DE ASIGNATURA DE: 26/01/17 </w:t>
      </w:r>
    </w:p>
    <w:p w:rsidR="007B1906" w:rsidRPr="0054094E" w:rsidRDefault="007B1906">
      <w:pPr>
        <w:pStyle w:val="normal0"/>
        <w:jc w:val="both"/>
        <w:rPr>
          <w:rFonts w:asciiTheme="majorHAnsi" w:hAnsiTheme="majorHAnsi"/>
          <w:sz w:val="22"/>
          <w:szCs w:val="22"/>
        </w:rPr>
      </w:pPr>
      <w:bookmarkStart w:id="0" w:name="_gjdgxs" w:colFirst="0" w:colLast="0"/>
      <w:bookmarkEnd w:id="0"/>
    </w:p>
    <w:p w:rsidR="007B1906" w:rsidRPr="0054094E" w:rsidRDefault="007B1906">
      <w:pPr>
        <w:pStyle w:val="normal0"/>
        <w:jc w:val="both"/>
        <w:rPr>
          <w:rFonts w:asciiTheme="majorHAnsi" w:hAnsiTheme="majorHAnsi"/>
          <w:sz w:val="22"/>
          <w:szCs w:val="22"/>
        </w:rPr>
      </w:pPr>
    </w:p>
    <w:p w:rsidR="007B1906" w:rsidRPr="0054094E" w:rsidRDefault="000A3BDB">
      <w:pPr>
        <w:pStyle w:val="normal0"/>
        <w:numPr>
          <w:ilvl w:val="0"/>
          <w:numId w:val="2"/>
        </w:numPr>
        <w:ind w:hanging="360"/>
        <w:jc w:val="both"/>
        <w:rPr>
          <w:rFonts w:asciiTheme="majorHAnsi" w:eastAsia="Arial" w:hAnsiTheme="majorHAnsi" w:cs="Arial"/>
          <w:b/>
          <w:sz w:val="22"/>
          <w:szCs w:val="22"/>
        </w:rPr>
      </w:pPr>
      <w:r w:rsidRPr="0054094E">
        <w:rPr>
          <w:rFonts w:asciiTheme="majorHAnsi" w:eastAsia="Arial" w:hAnsiTheme="majorHAnsi" w:cs="Arial"/>
          <w:b/>
          <w:sz w:val="22"/>
          <w:szCs w:val="22"/>
        </w:rPr>
        <w:t>JUSTIFICACIÓN:</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xml:space="preserve">Gestión estratégica de Redes Sociales se piensa como un espacio para complementar los contenidos aprendidos en el área digital y potenciarlos a través de un uso en el campo profesional. En la mayoría de las Redes Sociales tradicionales, crear una cuenta y empezar a administrar es una tarea fácil, hasta intuitiva. Pero cuando esta acción se realiza con un fin comercial o de movilización social, de emprendimiento, comunicativo o como manera de formar una comunidad virtual, se requiere una gestión estratégica basada en ayudas multimediales. Un uso no planeado del Social Media puede convertirse fácilmente en ruido, en canal de desinformación y puede generar resultados nulos o contraproducentes. Hoy más que nunca, las marcas, personas e instituciones, se enfrentan a lo que podría considerarse un arma de doble filo: La reputación en línea. </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La gestión de la reputación de un proyecto, marca, emprendimiento en la red se ha convertido en una las principales preocupaciones, al ser la web social un canal en el que la interconectividad entre los usuarios les permite expresar y compartir públicamente sus opiniones y experiencias como consumidores. Una estrategia Social Media debe ser entendida como una herramienta imprescindible para las organizaciones que buscan alcanzar sus misiones u objetivos de negocio. Especialmente porque las Redes Sociales son una extensión de la forma más poderosa de comercialización el  “boca - a – boca”. </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Las Redes Sociales son escenarios inevitables: Mueven opiniones, generan movilización social, escándalos. Historias milagrosas y macabras que impactan el diario vivir se originan allí, en Internet. En este sentido se hace necesario que el próximo profesional tener conocimientos básicos para usar estas herramientas que tiene a su alcance en beneficio de sus objetivos.</w:t>
      </w:r>
    </w:p>
    <w:p w:rsidR="007B1906" w:rsidRPr="0054094E" w:rsidRDefault="007B1906">
      <w:pPr>
        <w:pStyle w:val="normal0"/>
        <w:jc w:val="both"/>
        <w:rPr>
          <w:rFonts w:asciiTheme="majorHAnsi" w:hAnsiTheme="majorHAnsi"/>
          <w:sz w:val="22"/>
          <w:szCs w:val="22"/>
        </w:rPr>
      </w:pPr>
    </w:p>
    <w:p w:rsidR="000A3BDB" w:rsidRPr="0054094E" w:rsidRDefault="000A3BDB">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numPr>
          <w:ilvl w:val="0"/>
          <w:numId w:val="2"/>
        </w:numPr>
        <w:ind w:hanging="360"/>
        <w:jc w:val="both"/>
        <w:rPr>
          <w:rFonts w:asciiTheme="majorHAnsi" w:eastAsia="Arial" w:hAnsiTheme="majorHAnsi" w:cs="Arial"/>
          <w:b/>
          <w:sz w:val="22"/>
          <w:szCs w:val="22"/>
        </w:rPr>
      </w:pPr>
      <w:r w:rsidRPr="0054094E">
        <w:rPr>
          <w:rFonts w:asciiTheme="majorHAnsi" w:eastAsia="Arial" w:hAnsiTheme="majorHAnsi" w:cs="Arial"/>
          <w:b/>
          <w:sz w:val="22"/>
          <w:szCs w:val="22"/>
        </w:rPr>
        <w:t>CONTRIBUCIÓN AL PROPÓSITO DE FORMACIÓN DEL PROGRAMA:</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ind w:left="405"/>
        <w:jc w:val="both"/>
        <w:rPr>
          <w:rFonts w:asciiTheme="majorHAnsi" w:hAnsiTheme="majorHAnsi"/>
          <w:sz w:val="22"/>
          <w:szCs w:val="22"/>
        </w:rPr>
      </w:pPr>
      <w:r w:rsidRPr="0054094E">
        <w:rPr>
          <w:rFonts w:asciiTheme="majorHAnsi" w:eastAsia="Arial" w:hAnsiTheme="majorHAnsi" w:cs="Arial"/>
          <w:sz w:val="22"/>
          <w:szCs w:val="22"/>
        </w:rPr>
        <w:t xml:space="preserve">Potenciar herramientas virtuales que permitan la creación de una estrategia de Social Media para construir y potenciar una marca en línea, aprendiendo su uso estratégico para crear una red y ejecutar campañas en los medios sociales tradicionales </w:t>
      </w:r>
      <w:proofErr w:type="gramStart"/>
      <w:r w:rsidRPr="0054094E">
        <w:rPr>
          <w:rFonts w:asciiTheme="majorHAnsi" w:eastAsia="Arial" w:hAnsiTheme="majorHAnsi" w:cs="Arial"/>
          <w:sz w:val="22"/>
          <w:szCs w:val="22"/>
        </w:rPr>
        <w:t>( Facebook</w:t>
      </w:r>
      <w:proofErr w:type="gramEnd"/>
      <w:r w:rsidRPr="0054094E">
        <w:rPr>
          <w:rFonts w:asciiTheme="majorHAnsi" w:eastAsia="Arial" w:hAnsiTheme="majorHAnsi" w:cs="Arial"/>
          <w:sz w:val="22"/>
          <w:szCs w:val="22"/>
        </w:rPr>
        <w:t>, Twitter, YouTube, Tumblr, Instagram, Pinterest, Etc) No tradicionales (Snapchat, Médium, Wattpad) y herramientas de medición. </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numPr>
          <w:ilvl w:val="0"/>
          <w:numId w:val="2"/>
        </w:numPr>
        <w:ind w:hanging="360"/>
        <w:jc w:val="both"/>
        <w:rPr>
          <w:rFonts w:asciiTheme="majorHAnsi" w:eastAsia="Arial" w:hAnsiTheme="majorHAnsi" w:cs="Arial"/>
          <w:b/>
          <w:sz w:val="22"/>
          <w:szCs w:val="22"/>
        </w:rPr>
      </w:pPr>
      <w:r w:rsidRPr="0054094E">
        <w:rPr>
          <w:rFonts w:asciiTheme="majorHAnsi" w:eastAsia="Arial" w:hAnsiTheme="majorHAnsi" w:cs="Arial"/>
          <w:b/>
          <w:sz w:val="22"/>
          <w:szCs w:val="22"/>
        </w:rPr>
        <w:t xml:space="preserve">COMPETENCIAS </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Cada estudiante  se enfrentará  a un campo amplio de construcción de sentido que a simple vista parece ser fácil, en este panorama se deberá encontrar las formas que le permitan reconocer cada una de sus características y oportunidades, así como los riesgos, teniendo la capacidad de planear sus propias estrategias y gestión del medio.</w:t>
      </w:r>
    </w:p>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numPr>
          <w:ilvl w:val="0"/>
          <w:numId w:val="3"/>
        </w:numPr>
        <w:ind w:left="426" w:hanging="426"/>
        <w:jc w:val="both"/>
        <w:rPr>
          <w:rFonts w:asciiTheme="majorHAnsi" w:eastAsia="Arial" w:hAnsiTheme="majorHAnsi" w:cs="Arial"/>
          <w:b/>
          <w:sz w:val="22"/>
          <w:szCs w:val="22"/>
        </w:rPr>
      </w:pPr>
      <w:r w:rsidRPr="0054094E">
        <w:rPr>
          <w:rFonts w:asciiTheme="majorHAnsi" w:eastAsia="Arial" w:hAnsiTheme="majorHAnsi" w:cs="Arial"/>
          <w:b/>
          <w:sz w:val="22"/>
          <w:szCs w:val="22"/>
        </w:rPr>
        <w:t>POLÍTICAS DE LA ASIGNATURA:</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Esta asignatura se enmarca en un proceso teórico donde el estudiante recibirá la información necesaria para lograr las competencias:</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numPr>
          <w:ilvl w:val="1"/>
          <w:numId w:val="3"/>
        </w:numPr>
        <w:ind w:left="426" w:hanging="426"/>
        <w:jc w:val="both"/>
        <w:rPr>
          <w:rFonts w:asciiTheme="majorHAnsi" w:eastAsia="Arial" w:hAnsiTheme="majorHAnsi" w:cs="Arial"/>
          <w:sz w:val="22"/>
          <w:szCs w:val="22"/>
        </w:rPr>
      </w:pPr>
      <w:r w:rsidRPr="0054094E">
        <w:rPr>
          <w:rFonts w:asciiTheme="majorHAnsi" w:eastAsia="Arial" w:hAnsiTheme="majorHAnsi" w:cs="Arial"/>
          <w:b/>
          <w:sz w:val="22"/>
          <w:szCs w:val="22"/>
        </w:rPr>
        <w:t>Políticas Pedagógicas:</w:t>
      </w:r>
      <w:r w:rsidRPr="0054094E">
        <w:rPr>
          <w:rFonts w:asciiTheme="majorHAnsi" w:eastAsia="Arial" w:hAnsiTheme="majorHAnsi" w:cs="Arial"/>
          <w:sz w:val="22"/>
          <w:szCs w:val="22"/>
        </w:rPr>
        <w:t xml:space="preserve"> </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xml:space="preserve">La acción pedagógica estará orientada por el principio de participación, la interrelación, la discusión y el diálogo frente a los contenidos abordados, en ese sentido el hacer docente se enfoca en provocar a los estudiantes frente al escenario dinámico de las Redes Sociales y sus potencialidades comunicativas. </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numPr>
          <w:ilvl w:val="1"/>
          <w:numId w:val="3"/>
        </w:numPr>
        <w:ind w:left="426" w:hanging="426"/>
        <w:jc w:val="both"/>
        <w:rPr>
          <w:rFonts w:asciiTheme="majorHAnsi" w:eastAsia="Arial" w:hAnsiTheme="majorHAnsi" w:cs="Arial"/>
          <w:sz w:val="22"/>
          <w:szCs w:val="22"/>
        </w:rPr>
      </w:pPr>
      <w:r w:rsidRPr="0054094E">
        <w:rPr>
          <w:rFonts w:asciiTheme="majorHAnsi" w:eastAsia="Arial" w:hAnsiTheme="majorHAnsi" w:cs="Arial"/>
          <w:b/>
          <w:sz w:val="22"/>
          <w:szCs w:val="22"/>
        </w:rPr>
        <w:t>Políticas Metodológicas:</w:t>
      </w:r>
      <w:r w:rsidRPr="0054094E">
        <w:rPr>
          <w:rFonts w:asciiTheme="majorHAnsi" w:eastAsia="Arial" w:hAnsiTheme="majorHAnsi" w:cs="Arial"/>
          <w:sz w:val="22"/>
          <w:szCs w:val="22"/>
        </w:rPr>
        <w:t xml:space="preserve"> </w:t>
      </w:r>
    </w:p>
    <w:p w:rsidR="007B1906" w:rsidRPr="0054094E" w:rsidRDefault="007B1906">
      <w:pPr>
        <w:pStyle w:val="normal0"/>
        <w:ind w:left="426"/>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La clase se trabajará bajo la modalidad de taller, pensada en la metodología de Aprendizaje de diseño.</w:t>
      </w:r>
    </w:p>
    <w:p w:rsidR="007B1906" w:rsidRPr="0054094E" w:rsidRDefault="007B1906">
      <w:pPr>
        <w:pStyle w:val="normal0"/>
        <w:ind w:left="426"/>
        <w:jc w:val="both"/>
        <w:rPr>
          <w:rFonts w:asciiTheme="majorHAnsi" w:hAnsiTheme="majorHAnsi"/>
          <w:sz w:val="22"/>
          <w:szCs w:val="22"/>
        </w:rPr>
      </w:pPr>
    </w:p>
    <w:p w:rsidR="007B1906" w:rsidRPr="0054094E" w:rsidRDefault="000A3BDB">
      <w:pPr>
        <w:pStyle w:val="normal0"/>
        <w:numPr>
          <w:ilvl w:val="1"/>
          <w:numId w:val="3"/>
        </w:numPr>
        <w:ind w:left="426" w:hanging="426"/>
        <w:jc w:val="both"/>
        <w:rPr>
          <w:rFonts w:asciiTheme="majorHAnsi" w:eastAsia="Arial" w:hAnsiTheme="majorHAnsi" w:cs="Arial"/>
          <w:sz w:val="22"/>
          <w:szCs w:val="22"/>
        </w:rPr>
      </w:pPr>
      <w:r w:rsidRPr="0054094E">
        <w:rPr>
          <w:rFonts w:asciiTheme="majorHAnsi" w:eastAsia="Arial" w:hAnsiTheme="majorHAnsi" w:cs="Arial"/>
          <w:b/>
          <w:sz w:val="22"/>
          <w:szCs w:val="22"/>
        </w:rPr>
        <w:t>Políticas Evaluativas:</w:t>
      </w:r>
      <w:r w:rsidRPr="0054094E">
        <w:rPr>
          <w:rFonts w:asciiTheme="majorHAnsi" w:eastAsia="Arial" w:hAnsiTheme="majorHAnsi" w:cs="Arial"/>
          <w:sz w:val="22"/>
          <w:szCs w:val="22"/>
        </w:rPr>
        <w:t xml:space="preserve"> </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La evaluación es procesual, cada producto evaluativo pretende dar cuenta si el estudiante está alcanzando los objetivos planteados en el curso</w:t>
      </w:r>
    </w:p>
    <w:p w:rsidR="007B1906" w:rsidRPr="0054094E" w:rsidRDefault="007B1906">
      <w:pPr>
        <w:pStyle w:val="normal0"/>
        <w:jc w:val="both"/>
        <w:rPr>
          <w:rFonts w:asciiTheme="majorHAnsi" w:hAnsiTheme="majorHAnsi"/>
          <w:sz w:val="22"/>
          <w:szCs w:val="22"/>
        </w:rPr>
      </w:pPr>
    </w:p>
    <w:p w:rsidR="007B1906" w:rsidRPr="0054094E" w:rsidRDefault="000A3BDB" w:rsidP="00A16472">
      <w:pPr>
        <w:pStyle w:val="normal0"/>
        <w:jc w:val="both"/>
        <w:outlineLvl w:val="0"/>
        <w:rPr>
          <w:rFonts w:asciiTheme="majorHAnsi" w:hAnsiTheme="majorHAnsi"/>
          <w:sz w:val="22"/>
          <w:szCs w:val="22"/>
        </w:rPr>
      </w:pPr>
      <w:r w:rsidRPr="0054094E">
        <w:rPr>
          <w:rFonts w:asciiTheme="majorHAnsi" w:eastAsia="Arial" w:hAnsiTheme="majorHAnsi" w:cs="Arial"/>
          <w:b/>
          <w:sz w:val="22"/>
          <w:szCs w:val="22"/>
        </w:rPr>
        <w:t>Parcial 1</w:t>
      </w:r>
    </w:p>
    <w:p w:rsidR="007B1906" w:rsidRPr="0054094E" w:rsidRDefault="000A3BDB" w:rsidP="00A16472">
      <w:pPr>
        <w:pStyle w:val="normal0"/>
        <w:jc w:val="both"/>
        <w:outlineLvl w:val="0"/>
        <w:rPr>
          <w:rFonts w:asciiTheme="majorHAnsi" w:hAnsiTheme="majorHAnsi"/>
          <w:sz w:val="22"/>
          <w:szCs w:val="22"/>
        </w:rPr>
      </w:pPr>
      <w:r w:rsidRPr="0054094E">
        <w:rPr>
          <w:rFonts w:asciiTheme="majorHAnsi" w:eastAsia="Arial" w:hAnsiTheme="majorHAnsi" w:cs="Arial"/>
          <w:sz w:val="22"/>
          <w:szCs w:val="22"/>
        </w:rPr>
        <w:t>Trabajos de clase 10%</w:t>
      </w: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Prototipo 1 15%</w:t>
      </w:r>
    </w:p>
    <w:p w:rsidR="007B1906" w:rsidRPr="0054094E" w:rsidRDefault="007B1906">
      <w:pPr>
        <w:pStyle w:val="normal0"/>
        <w:jc w:val="both"/>
        <w:rPr>
          <w:rFonts w:asciiTheme="majorHAnsi" w:hAnsiTheme="majorHAnsi"/>
          <w:sz w:val="22"/>
          <w:szCs w:val="22"/>
        </w:rPr>
      </w:pPr>
    </w:p>
    <w:p w:rsidR="007B1906" w:rsidRPr="0054094E" w:rsidRDefault="000A3BDB" w:rsidP="00A16472">
      <w:pPr>
        <w:pStyle w:val="normal0"/>
        <w:jc w:val="both"/>
        <w:outlineLvl w:val="0"/>
        <w:rPr>
          <w:rFonts w:asciiTheme="majorHAnsi" w:hAnsiTheme="majorHAnsi"/>
          <w:sz w:val="22"/>
          <w:szCs w:val="22"/>
        </w:rPr>
      </w:pPr>
      <w:r w:rsidRPr="0054094E">
        <w:rPr>
          <w:rFonts w:asciiTheme="majorHAnsi" w:eastAsia="Arial" w:hAnsiTheme="majorHAnsi" w:cs="Arial"/>
          <w:sz w:val="22"/>
          <w:szCs w:val="22"/>
        </w:rPr>
        <w:t>Parcial 2</w:t>
      </w: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Trabajos de clase 10%</w:t>
      </w: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Prototipo 2 15%</w:t>
      </w:r>
    </w:p>
    <w:p w:rsidR="007B1906" w:rsidRPr="0054094E" w:rsidRDefault="007B1906">
      <w:pPr>
        <w:pStyle w:val="normal0"/>
        <w:jc w:val="both"/>
        <w:rPr>
          <w:rFonts w:asciiTheme="majorHAnsi" w:hAnsiTheme="majorHAnsi"/>
          <w:sz w:val="22"/>
          <w:szCs w:val="22"/>
        </w:rPr>
      </w:pPr>
    </w:p>
    <w:p w:rsidR="007B1906" w:rsidRPr="0054094E" w:rsidRDefault="000A3BDB" w:rsidP="00A16472">
      <w:pPr>
        <w:pStyle w:val="normal0"/>
        <w:jc w:val="both"/>
        <w:outlineLvl w:val="0"/>
        <w:rPr>
          <w:rFonts w:asciiTheme="majorHAnsi" w:hAnsiTheme="majorHAnsi"/>
          <w:sz w:val="22"/>
          <w:szCs w:val="22"/>
        </w:rPr>
      </w:pPr>
      <w:r w:rsidRPr="0054094E">
        <w:rPr>
          <w:rFonts w:asciiTheme="majorHAnsi" w:eastAsia="Arial" w:hAnsiTheme="majorHAnsi" w:cs="Arial"/>
          <w:b/>
          <w:sz w:val="22"/>
          <w:szCs w:val="22"/>
        </w:rPr>
        <w:t xml:space="preserve">Parcial 3 </w:t>
      </w:r>
    </w:p>
    <w:p w:rsidR="007B1906" w:rsidRPr="0054094E" w:rsidRDefault="000A3BDB" w:rsidP="00A16472">
      <w:pPr>
        <w:pStyle w:val="normal0"/>
        <w:jc w:val="both"/>
        <w:outlineLvl w:val="0"/>
        <w:rPr>
          <w:rFonts w:asciiTheme="majorHAnsi" w:hAnsiTheme="majorHAnsi"/>
          <w:sz w:val="22"/>
          <w:szCs w:val="22"/>
        </w:rPr>
      </w:pPr>
      <w:r w:rsidRPr="0054094E">
        <w:rPr>
          <w:rFonts w:asciiTheme="majorHAnsi" w:eastAsia="Arial" w:hAnsiTheme="majorHAnsi" w:cs="Arial"/>
          <w:sz w:val="22"/>
          <w:szCs w:val="22"/>
        </w:rPr>
        <w:t>Estrategia social media 30 %</w:t>
      </w:r>
    </w:p>
    <w:p w:rsidR="007B1906" w:rsidRPr="0054094E" w:rsidRDefault="007B1906">
      <w:pPr>
        <w:pStyle w:val="normal0"/>
        <w:jc w:val="both"/>
        <w:rPr>
          <w:rFonts w:asciiTheme="majorHAnsi" w:hAnsiTheme="majorHAnsi"/>
          <w:sz w:val="22"/>
          <w:szCs w:val="22"/>
        </w:rPr>
      </w:pPr>
    </w:p>
    <w:p w:rsidR="007B1906" w:rsidRPr="0054094E" w:rsidRDefault="000A3BDB" w:rsidP="00A16472">
      <w:pPr>
        <w:pStyle w:val="normal0"/>
        <w:jc w:val="both"/>
        <w:outlineLvl w:val="0"/>
        <w:rPr>
          <w:rFonts w:asciiTheme="majorHAnsi" w:hAnsiTheme="majorHAnsi"/>
          <w:sz w:val="22"/>
          <w:szCs w:val="22"/>
        </w:rPr>
      </w:pPr>
      <w:r w:rsidRPr="0054094E">
        <w:rPr>
          <w:rFonts w:asciiTheme="majorHAnsi" w:eastAsia="Arial" w:hAnsiTheme="majorHAnsi" w:cs="Arial"/>
          <w:b/>
          <w:sz w:val="22"/>
          <w:szCs w:val="22"/>
        </w:rPr>
        <w:t>Entrega final</w:t>
      </w:r>
    </w:p>
    <w:p w:rsidR="007B1906" w:rsidRPr="0054094E" w:rsidRDefault="000A3BDB" w:rsidP="00A16472">
      <w:pPr>
        <w:pStyle w:val="normal0"/>
        <w:jc w:val="both"/>
        <w:outlineLvl w:val="0"/>
        <w:rPr>
          <w:rFonts w:asciiTheme="majorHAnsi" w:hAnsiTheme="majorHAnsi"/>
          <w:sz w:val="22"/>
          <w:szCs w:val="22"/>
        </w:rPr>
      </w:pPr>
      <w:r w:rsidRPr="0054094E">
        <w:rPr>
          <w:rFonts w:asciiTheme="majorHAnsi" w:eastAsia="Arial" w:hAnsiTheme="majorHAnsi" w:cs="Arial"/>
          <w:sz w:val="22"/>
          <w:szCs w:val="22"/>
        </w:rPr>
        <w:t>Pitch 20%</w:t>
      </w:r>
    </w:p>
    <w:p w:rsidR="007B1906" w:rsidRPr="0054094E" w:rsidRDefault="000A3BDB">
      <w:pPr>
        <w:pStyle w:val="normal0"/>
        <w:ind w:left="426"/>
        <w:jc w:val="both"/>
        <w:rPr>
          <w:rFonts w:asciiTheme="majorHAnsi" w:hAnsiTheme="majorHAnsi"/>
          <w:sz w:val="22"/>
          <w:szCs w:val="22"/>
        </w:rPr>
      </w:pPr>
      <w:r w:rsidRPr="0054094E">
        <w:rPr>
          <w:rFonts w:asciiTheme="majorHAnsi" w:eastAsia="Arial" w:hAnsiTheme="majorHAnsi" w:cs="Arial"/>
          <w:sz w:val="22"/>
          <w:szCs w:val="22"/>
        </w:rPr>
        <w:lastRenderedPageBreak/>
        <w:t xml:space="preserve"> </w:t>
      </w:r>
    </w:p>
    <w:p w:rsidR="007B1906" w:rsidRPr="0054094E" w:rsidRDefault="000A3BDB">
      <w:pPr>
        <w:pStyle w:val="normal0"/>
        <w:numPr>
          <w:ilvl w:val="0"/>
          <w:numId w:val="3"/>
        </w:numPr>
        <w:ind w:left="426" w:hanging="426"/>
        <w:jc w:val="both"/>
        <w:rPr>
          <w:rFonts w:asciiTheme="majorHAnsi" w:eastAsia="Arial" w:hAnsiTheme="majorHAnsi" w:cs="Arial"/>
          <w:b/>
          <w:sz w:val="22"/>
          <w:szCs w:val="22"/>
        </w:rPr>
      </w:pPr>
      <w:r w:rsidRPr="0054094E">
        <w:rPr>
          <w:rFonts w:asciiTheme="majorHAnsi" w:eastAsia="Arial" w:hAnsiTheme="majorHAnsi" w:cs="Arial"/>
          <w:b/>
          <w:smallCaps/>
          <w:sz w:val="22"/>
          <w:szCs w:val="22"/>
        </w:rPr>
        <w:t>DESPLIEGUE DEL PROCESO DE ENSEÑANZA-APRENDIZAJE</w:t>
      </w:r>
      <w:r w:rsidRPr="0054094E">
        <w:rPr>
          <w:rFonts w:asciiTheme="majorHAnsi" w:eastAsia="Arial" w:hAnsiTheme="majorHAnsi" w:cs="Arial"/>
          <w:b/>
          <w:sz w:val="22"/>
          <w:szCs w:val="22"/>
        </w:rPr>
        <w:t>:</w:t>
      </w: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Para el diseño de cada sesión tenga en cuenta el siguiente cuadro:</w:t>
      </w:r>
    </w:p>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tbl>
      <w:tblPr>
        <w:tblStyle w:val="a"/>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Acercamiento al campo de estudio, sus componentes y distinciones</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Reconocimiento de las Redes Sociales como medios sociales dinamizadores dentro de la cultura digital</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Introducción a la asignatura, metodología, acuerdos de clase.</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Clase magistral, mesas de trabajo</w:t>
            </w:r>
          </w:p>
          <w:p w:rsidR="007B1906" w:rsidRPr="0054094E" w:rsidRDefault="007B1906">
            <w:pPr>
              <w:pStyle w:val="normal0"/>
              <w:jc w:val="both"/>
              <w:rPr>
                <w:rFonts w:asciiTheme="majorHAnsi" w:hAnsiTheme="majorHAnsi"/>
                <w:sz w:val="22"/>
                <w:szCs w:val="22"/>
              </w:rPr>
            </w:pP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Participación en grupo de discusión</w:t>
            </w:r>
          </w:p>
        </w:tc>
      </w:tr>
      <w:tr w:rsidR="007B1906" w:rsidRPr="0054094E">
        <w:tc>
          <w:tcPr>
            <w:tcW w:w="2235"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Ttulo1"/>
              <w:spacing w:before="0" w:after="300"/>
              <w:rPr>
                <w:rFonts w:asciiTheme="majorHAnsi" w:hAnsiTheme="majorHAnsi"/>
                <w:sz w:val="22"/>
                <w:szCs w:val="22"/>
              </w:rPr>
            </w:pPr>
            <w:r w:rsidRPr="0054094E">
              <w:rPr>
                <w:rFonts w:asciiTheme="majorHAnsi" w:eastAsia="Arial" w:hAnsiTheme="majorHAnsi" w:cs="Arial"/>
                <w:b w:val="0"/>
                <w:sz w:val="22"/>
                <w:szCs w:val="22"/>
              </w:rPr>
              <w:t xml:space="preserve">- </w:t>
            </w:r>
            <w:r w:rsidRPr="0054094E">
              <w:rPr>
                <w:rFonts w:asciiTheme="majorHAnsi" w:eastAsia="Arial" w:hAnsiTheme="majorHAnsi" w:cs="Arial"/>
                <w:b w:val="0"/>
                <w:color w:val="404040"/>
                <w:sz w:val="22"/>
                <w:szCs w:val="22"/>
              </w:rPr>
              <w:t>Introducción a Social Media y a la web 2.0. Elena Rueda</w:t>
            </w:r>
          </w:p>
        </w:tc>
      </w:tr>
    </w:tbl>
    <w:p w:rsidR="007B1906" w:rsidRPr="0054094E" w:rsidRDefault="007B1906" w:rsidP="00490CF5">
      <w:pPr>
        <w:pStyle w:val="normal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tbl>
      <w:tblPr>
        <w:tblStyle w:val="a1"/>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Sesión No. </w:t>
            </w:r>
            <w:r w:rsidR="00490CF5" w:rsidRPr="0054094E">
              <w:rPr>
                <w:rFonts w:asciiTheme="majorHAnsi" w:eastAsia="Arial" w:hAnsiTheme="majorHAnsi" w:cs="Arial"/>
                <w:b/>
                <w:sz w:val="22"/>
                <w:szCs w:val="22"/>
              </w:rPr>
              <w:t>2</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 xml:space="preserve">Caracterizar el universo Social Media como plataforma comunicativa  </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Comprender los entornos que rodean las Redes Sociales como escenarios sociales</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color w:val="333333"/>
                <w:sz w:val="22"/>
                <w:szCs w:val="22"/>
                <w:highlight w:val="white"/>
              </w:rPr>
              <w:t>Introducción a las redes sociales, sus objetivos y métricas</w:t>
            </w:r>
            <w:r w:rsidRPr="0054094E">
              <w:rPr>
                <w:rFonts w:asciiTheme="majorHAnsi" w:eastAsia="Arial" w:hAnsiTheme="majorHAnsi" w:cs="Arial"/>
                <w:sz w:val="22"/>
                <w:szCs w:val="22"/>
              </w:rPr>
              <w:t xml:space="preserve">. </w:t>
            </w:r>
            <w:r w:rsidRPr="0054094E">
              <w:rPr>
                <w:rFonts w:asciiTheme="majorHAnsi" w:eastAsia="Arial" w:hAnsiTheme="majorHAnsi" w:cs="Arial"/>
                <w:color w:val="333333"/>
                <w:sz w:val="22"/>
                <w:szCs w:val="22"/>
                <w:highlight w:val="white"/>
              </w:rPr>
              <w:t>Antecedentes de las redes sociales y sus objetivos. Caso Twitter</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490CF5">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Trabajo en clase</w:t>
            </w: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rsidP="00490CF5">
            <w:pPr>
              <w:pStyle w:val="normal0"/>
              <w:jc w:val="both"/>
              <w:rPr>
                <w:rFonts w:asciiTheme="majorHAnsi" w:hAnsiTheme="majorHAnsi"/>
                <w:sz w:val="22"/>
                <w:szCs w:val="22"/>
              </w:rPr>
            </w:pPr>
            <w:r w:rsidRPr="0054094E">
              <w:rPr>
                <w:rFonts w:asciiTheme="majorHAnsi" w:eastAsia="Arial" w:hAnsiTheme="majorHAnsi" w:cs="Arial"/>
                <w:sz w:val="22"/>
                <w:szCs w:val="22"/>
              </w:rPr>
              <w:t xml:space="preserve">Taller de </w:t>
            </w:r>
            <w:r w:rsidR="00490CF5" w:rsidRPr="0054094E">
              <w:rPr>
                <w:rFonts w:asciiTheme="majorHAnsi" w:eastAsia="Arial" w:hAnsiTheme="majorHAnsi" w:cs="Arial"/>
                <w:sz w:val="22"/>
                <w:szCs w:val="22"/>
              </w:rPr>
              <w:t xml:space="preserve">seguimiento en </w:t>
            </w:r>
            <w:proofErr w:type="spellStart"/>
            <w:r w:rsidR="00490CF5" w:rsidRPr="0054094E">
              <w:rPr>
                <w:rFonts w:asciiTheme="majorHAnsi" w:eastAsia="Arial" w:hAnsiTheme="majorHAnsi" w:cs="Arial"/>
                <w:sz w:val="22"/>
                <w:szCs w:val="22"/>
              </w:rPr>
              <w:t>twitter</w:t>
            </w:r>
            <w:proofErr w:type="spellEnd"/>
          </w:p>
        </w:tc>
      </w:tr>
      <w:tr w:rsidR="007B1906" w:rsidRPr="0054094E">
        <w:tc>
          <w:tcPr>
            <w:tcW w:w="2235"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rPr>
                <w:rFonts w:asciiTheme="majorHAnsi" w:hAnsiTheme="majorHAnsi"/>
                <w:sz w:val="22"/>
                <w:szCs w:val="22"/>
              </w:rPr>
            </w:pPr>
            <w:r w:rsidRPr="0054094E">
              <w:rPr>
                <w:rFonts w:asciiTheme="majorHAnsi" w:eastAsia="Arial" w:hAnsiTheme="majorHAnsi" w:cs="Arial"/>
                <w:sz w:val="22"/>
                <w:szCs w:val="22"/>
              </w:rPr>
              <w:t>Guía de usos y estilo en las redes sociales de la junta de Castilla y León. Gobierno abierto 2016</w:t>
            </w:r>
          </w:p>
          <w:p w:rsidR="007B1906" w:rsidRPr="0054094E" w:rsidRDefault="000A3BDB">
            <w:pPr>
              <w:pStyle w:val="normal0"/>
              <w:rPr>
                <w:rFonts w:asciiTheme="majorHAnsi" w:hAnsiTheme="majorHAnsi"/>
                <w:sz w:val="22"/>
                <w:szCs w:val="22"/>
              </w:rPr>
            </w:pPr>
            <w:r w:rsidRPr="0054094E">
              <w:rPr>
                <w:rFonts w:asciiTheme="majorHAnsi" w:eastAsia="Arial" w:hAnsiTheme="majorHAnsi" w:cs="Arial"/>
                <w:sz w:val="22"/>
                <w:szCs w:val="22"/>
              </w:rPr>
              <w:t>Twitter Ads. (2014) Twitter para empresas</w:t>
            </w:r>
          </w:p>
          <w:p w:rsidR="007B1906" w:rsidRPr="0054094E" w:rsidRDefault="007B1906">
            <w:pPr>
              <w:pStyle w:val="normal0"/>
              <w:jc w:val="both"/>
              <w:rPr>
                <w:rFonts w:asciiTheme="majorHAnsi" w:hAnsiTheme="majorHAnsi"/>
                <w:sz w:val="22"/>
                <w:szCs w:val="22"/>
              </w:rPr>
            </w:pPr>
          </w:p>
        </w:tc>
      </w:tr>
    </w:tbl>
    <w:p w:rsidR="007B1906" w:rsidRPr="0054094E" w:rsidRDefault="007B1906">
      <w:pPr>
        <w:pStyle w:val="normal0"/>
        <w:ind w:left="720"/>
        <w:jc w:val="both"/>
        <w:rPr>
          <w:rFonts w:asciiTheme="majorHAnsi" w:hAnsiTheme="majorHAnsi"/>
          <w:sz w:val="22"/>
          <w:szCs w:val="22"/>
        </w:rPr>
      </w:pPr>
    </w:p>
    <w:p w:rsidR="00D56FE7" w:rsidRPr="0054094E" w:rsidRDefault="00D56FE7">
      <w:pPr>
        <w:pStyle w:val="normal0"/>
        <w:ind w:left="720"/>
        <w:jc w:val="both"/>
        <w:rPr>
          <w:rFonts w:asciiTheme="majorHAnsi" w:hAnsiTheme="majorHAnsi"/>
          <w:sz w:val="22"/>
          <w:szCs w:val="22"/>
        </w:rPr>
      </w:pPr>
    </w:p>
    <w:p w:rsidR="00D56FE7" w:rsidRPr="0054094E" w:rsidRDefault="00D56FE7">
      <w:pPr>
        <w:pStyle w:val="normal0"/>
        <w:ind w:left="720"/>
        <w:jc w:val="both"/>
        <w:rPr>
          <w:rFonts w:asciiTheme="majorHAnsi" w:hAnsiTheme="majorHAnsi"/>
          <w:sz w:val="22"/>
          <w:szCs w:val="22"/>
        </w:rPr>
      </w:pPr>
    </w:p>
    <w:p w:rsidR="00D56FE7" w:rsidRPr="0054094E" w:rsidRDefault="00D56FE7">
      <w:pPr>
        <w:pStyle w:val="normal0"/>
        <w:ind w:left="720"/>
        <w:jc w:val="both"/>
        <w:rPr>
          <w:rFonts w:asciiTheme="majorHAnsi" w:hAnsiTheme="majorHAnsi"/>
          <w:sz w:val="22"/>
          <w:szCs w:val="22"/>
        </w:rPr>
      </w:pPr>
    </w:p>
    <w:p w:rsidR="00D56FE7" w:rsidRPr="0054094E" w:rsidRDefault="00D56FE7">
      <w:pPr>
        <w:pStyle w:val="normal0"/>
        <w:ind w:left="720"/>
        <w:jc w:val="both"/>
        <w:rPr>
          <w:rFonts w:asciiTheme="majorHAnsi" w:hAnsiTheme="majorHAnsi"/>
          <w:sz w:val="22"/>
          <w:szCs w:val="22"/>
        </w:rPr>
      </w:pPr>
    </w:p>
    <w:tbl>
      <w:tblPr>
        <w:tblStyle w:val="a2"/>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Sesión No. </w:t>
            </w:r>
            <w:r w:rsidR="00490CF5" w:rsidRPr="0054094E">
              <w:rPr>
                <w:rFonts w:asciiTheme="majorHAnsi" w:eastAsia="Arial" w:hAnsiTheme="majorHAnsi" w:cs="Arial"/>
                <w:b/>
                <w:sz w:val="22"/>
                <w:szCs w:val="22"/>
              </w:rPr>
              <w:t>3</w:t>
            </w:r>
          </w:p>
        </w:tc>
        <w:tc>
          <w:tcPr>
            <w:tcW w:w="6409" w:type="dxa"/>
            <w:shd w:val="clear" w:color="auto" w:fill="FFFFFF"/>
          </w:tcPr>
          <w:p w:rsidR="007B1906" w:rsidRPr="0054094E" w:rsidRDefault="00D56FE7">
            <w:pPr>
              <w:pStyle w:val="normal0"/>
              <w:jc w:val="both"/>
              <w:rPr>
                <w:rFonts w:asciiTheme="majorHAnsi" w:hAnsiTheme="majorHAnsi"/>
                <w:sz w:val="22"/>
                <w:szCs w:val="22"/>
              </w:rPr>
            </w:pPr>
            <w:r w:rsidRPr="0054094E">
              <w:rPr>
                <w:rFonts w:asciiTheme="majorHAnsi" w:hAnsiTheme="majorHAnsi"/>
                <w:sz w:val="22"/>
                <w:szCs w:val="22"/>
              </w:rPr>
              <w:t>La marca</w:t>
            </w: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lastRenderedPageBreak/>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 xml:space="preserve">Caracterizar el universo Social Media como plataforma comunicativa  </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Comprender los entornos que rodean las Redes Sociales como escenarios sociales</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color w:val="333333"/>
                <w:sz w:val="22"/>
                <w:szCs w:val="22"/>
                <w:highlight w:val="white"/>
              </w:rPr>
              <w:t>Introducción a las redes sociales, sus objetivos y métricas</w:t>
            </w:r>
            <w:r w:rsidRPr="0054094E">
              <w:rPr>
                <w:rFonts w:asciiTheme="majorHAnsi" w:eastAsia="Arial" w:hAnsiTheme="majorHAnsi" w:cs="Arial"/>
                <w:sz w:val="22"/>
                <w:szCs w:val="22"/>
              </w:rPr>
              <w:t xml:space="preserve">. </w:t>
            </w:r>
            <w:r w:rsidRPr="0054094E">
              <w:rPr>
                <w:rFonts w:asciiTheme="majorHAnsi" w:eastAsia="Arial" w:hAnsiTheme="majorHAnsi" w:cs="Arial"/>
                <w:color w:val="333333"/>
                <w:sz w:val="22"/>
                <w:szCs w:val="22"/>
                <w:highlight w:val="white"/>
              </w:rPr>
              <w:t>Antecedentes de las redes sociales y sus objetivos. Caso Instagram - Linkedin</w:t>
            </w:r>
          </w:p>
          <w:p w:rsidR="007B1906" w:rsidRPr="0054094E" w:rsidRDefault="007B1906">
            <w:pPr>
              <w:pStyle w:val="normal0"/>
              <w:rPr>
                <w:rFonts w:asciiTheme="majorHAnsi" w:hAnsiTheme="majorHAnsi"/>
                <w:sz w:val="22"/>
                <w:szCs w:val="22"/>
              </w:rPr>
            </w:pP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Trabajo en equipos</w:t>
            </w: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Taller de diseño</w:t>
            </w:r>
          </w:p>
        </w:tc>
      </w:tr>
      <w:tr w:rsidR="007B1906" w:rsidRPr="0054094E">
        <w:tc>
          <w:tcPr>
            <w:tcW w:w="2235"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rPr>
                <w:rFonts w:asciiTheme="majorHAnsi" w:hAnsiTheme="majorHAnsi"/>
                <w:sz w:val="22"/>
                <w:szCs w:val="22"/>
              </w:rPr>
            </w:pPr>
            <w:r w:rsidRPr="0054094E">
              <w:rPr>
                <w:rFonts w:asciiTheme="majorHAnsi" w:eastAsia="Arial" w:hAnsiTheme="majorHAnsi" w:cs="Arial"/>
                <w:sz w:val="22"/>
                <w:szCs w:val="22"/>
              </w:rPr>
              <w:t>Guía de usos y estilo en las redes sociales de la junta de Castilla y León. Gobierno abierto 2016</w:t>
            </w:r>
          </w:p>
          <w:p w:rsidR="007B1906" w:rsidRPr="0054094E" w:rsidRDefault="007B1906">
            <w:pPr>
              <w:pStyle w:val="normal0"/>
              <w:jc w:val="both"/>
              <w:rPr>
                <w:rFonts w:asciiTheme="majorHAnsi" w:hAnsiTheme="majorHAnsi"/>
                <w:sz w:val="22"/>
                <w:szCs w:val="22"/>
              </w:rPr>
            </w:pPr>
          </w:p>
        </w:tc>
      </w:tr>
    </w:tbl>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tbl>
      <w:tblPr>
        <w:tblStyle w:val="a7"/>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Sesión No. </w:t>
            </w:r>
            <w:r w:rsidR="00490CF5" w:rsidRPr="0054094E">
              <w:rPr>
                <w:rFonts w:asciiTheme="majorHAnsi" w:eastAsia="Arial" w:hAnsiTheme="majorHAnsi" w:cs="Arial"/>
                <w:b/>
                <w:sz w:val="22"/>
                <w:szCs w:val="22"/>
              </w:rPr>
              <w:t>4</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tc>
      </w:tr>
      <w:tr w:rsidR="00D56FE7" w:rsidRPr="0054094E" w:rsidTr="00FF00E2">
        <w:trPr>
          <w:trHeight w:val="540"/>
        </w:trPr>
        <w:tc>
          <w:tcPr>
            <w:tcW w:w="2235" w:type="dxa"/>
            <w:vMerge w:val="restart"/>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D56FE7" w:rsidRPr="0054094E" w:rsidRDefault="00D56FE7" w:rsidP="00FF00E2">
            <w:pPr>
              <w:pStyle w:val="normal0"/>
              <w:jc w:val="both"/>
              <w:rPr>
                <w:rFonts w:asciiTheme="majorHAnsi" w:hAnsiTheme="majorHAnsi"/>
                <w:sz w:val="22"/>
                <w:szCs w:val="22"/>
              </w:rPr>
            </w:pP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Diseñar manual de estilo e incorporarlos a las zonas de trabajo</w:t>
            </w:r>
          </w:p>
        </w:tc>
      </w:tr>
      <w:tr w:rsidR="00D56FE7" w:rsidRPr="0054094E" w:rsidTr="00FF00E2">
        <w:tc>
          <w:tcPr>
            <w:tcW w:w="2235" w:type="dxa"/>
            <w:vMerge/>
            <w:shd w:val="clear" w:color="auto" w:fill="FFFFFF"/>
          </w:tcPr>
          <w:p w:rsidR="00D56FE7" w:rsidRPr="0054094E" w:rsidRDefault="00D56FE7" w:rsidP="00FF00E2">
            <w:pPr>
              <w:pStyle w:val="normal0"/>
              <w:jc w:val="both"/>
              <w:rPr>
                <w:rFonts w:asciiTheme="majorHAnsi" w:hAnsiTheme="majorHAnsi"/>
                <w:sz w:val="22"/>
                <w:szCs w:val="22"/>
              </w:rPr>
            </w:pP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Establecer parámetros para cada material presentado a los social media</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Pautas de campaña en Redes Sociales</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Creación de contenidos para redes sociales</w:t>
            </w:r>
          </w:p>
        </w:tc>
      </w:tr>
      <w:tr w:rsidR="00D56FE7" w:rsidRPr="0054094E" w:rsidTr="00FF00E2">
        <w:tc>
          <w:tcPr>
            <w:tcW w:w="2235" w:type="dxa"/>
            <w:shd w:val="clear" w:color="auto" w:fill="FFFFFF"/>
          </w:tcPr>
          <w:p w:rsidR="00D56FE7" w:rsidRPr="0054094E" w:rsidRDefault="00D56FE7" w:rsidP="00FF00E2">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Revisión de piezas y materiales, secuencias y cronogramas</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Manual de estilo e imagen gráfica. Universidad de Murcia</w:t>
            </w:r>
          </w:p>
        </w:tc>
      </w:tr>
    </w:tbl>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p w:rsidR="007B1906" w:rsidRPr="0054094E" w:rsidRDefault="007B1906" w:rsidP="000A3BDB">
      <w:pPr>
        <w:pStyle w:val="normal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tbl>
      <w:tblPr>
        <w:tblStyle w:val="a3"/>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5</w:t>
            </w:r>
          </w:p>
        </w:tc>
        <w:tc>
          <w:tcPr>
            <w:tcW w:w="6409" w:type="dxa"/>
            <w:shd w:val="clear" w:color="auto" w:fill="FFFFFF"/>
          </w:tcPr>
          <w:p w:rsidR="007B1906" w:rsidRPr="0054094E" w:rsidRDefault="00D56FE7">
            <w:pPr>
              <w:pStyle w:val="normal0"/>
              <w:jc w:val="both"/>
              <w:rPr>
                <w:rFonts w:asciiTheme="majorHAnsi" w:hAnsiTheme="majorHAnsi"/>
                <w:sz w:val="22"/>
                <w:szCs w:val="22"/>
              </w:rPr>
            </w:pPr>
            <w:r w:rsidRPr="0054094E">
              <w:rPr>
                <w:rFonts w:asciiTheme="majorHAnsi" w:hAnsiTheme="majorHAnsi"/>
                <w:sz w:val="22"/>
                <w:szCs w:val="22"/>
              </w:rPr>
              <w:t>Campaña de medios</w:t>
            </w: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Identificar los componentes de desarrollo de las Redes Sociales frente al escenario comunicativo</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Comprender el desarrollo y las estructuras de las redes sociales y los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color w:val="333333"/>
                <w:sz w:val="22"/>
                <w:szCs w:val="22"/>
                <w:highlight w:val="white"/>
              </w:rPr>
              <w:t xml:space="preserve">Factores principales en el desarrollo de redes sociales. </w:t>
            </w:r>
            <w:r w:rsidR="00386E32" w:rsidRPr="0054094E">
              <w:rPr>
                <w:rFonts w:asciiTheme="majorHAnsi" w:eastAsia="Arial" w:hAnsiTheme="majorHAnsi" w:cs="Arial"/>
                <w:color w:val="333333"/>
                <w:sz w:val="22"/>
                <w:szCs w:val="22"/>
              </w:rPr>
              <w:t>Campaña.</w:t>
            </w:r>
          </w:p>
          <w:p w:rsidR="007B1906" w:rsidRPr="0054094E" w:rsidRDefault="007B1906">
            <w:pPr>
              <w:pStyle w:val="normal0"/>
              <w:jc w:val="both"/>
              <w:rPr>
                <w:rFonts w:asciiTheme="majorHAnsi" w:hAnsiTheme="majorHAnsi"/>
                <w:sz w:val="22"/>
                <w:szCs w:val="22"/>
              </w:rPr>
            </w:pP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rsidP="00386E32">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 xml:space="preserve">Taller </w:t>
            </w:r>
            <w:r w:rsidR="00386E32" w:rsidRPr="0054094E">
              <w:rPr>
                <w:rFonts w:asciiTheme="majorHAnsi" w:eastAsia="Arial" w:hAnsiTheme="majorHAnsi" w:cs="Arial"/>
                <w:sz w:val="22"/>
                <w:szCs w:val="22"/>
              </w:rPr>
              <w:t>grupal</w:t>
            </w: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lastRenderedPageBreak/>
              <w:t>Criterios de Evaluación</w:t>
            </w:r>
          </w:p>
        </w:tc>
        <w:tc>
          <w:tcPr>
            <w:tcW w:w="6409" w:type="dxa"/>
            <w:shd w:val="clear" w:color="auto" w:fill="FFFFFF"/>
          </w:tcPr>
          <w:p w:rsidR="007B1906" w:rsidRPr="0054094E" w:rsidRDefault="00386E32">
            <w:pPr>
              <w:pStyle w:val="normal0"/>
              <w:jc w:val="both"/>
              <w:rPr>
                <w:rFonts w:asciiTheme="majorHAnsi" w:hAnsiTheme="majorHAnsi"/>
                <w:sz w:val="22"/>
                <w:szCs w:val="22"/>
              </w:rPr>
            </w:pPr>
            <w:r w:rsidRPr="0054094E">
              <w:rPr>
                <w:rFonts w:asciiTheme="majorHAnsi" w:hAnsiTheme="majorHAnsi"/>
                <w:sz w:val="22"/>
                <w:szCs w:val="22"/>
              </w:rPr>
              <w:t>Conformación de los grupos de trabajo para la creación de campaña de redes.</w:t>
            </w:r>
          </w:p>
        </w:tc>
      </w:tr>
      <w:tr w:rsidR="007B1906" w:rsidRPr="0054094E">
        <w:tc>
          <w:tcPr>
            <w:tcW w:w="2235"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7B1906">
            <w:pPr>
              <w:pStyle w:val="normal0"/>
              <w:rPr>
                <w:rFonts w:asciiTheme="majorHAnsi" w:hAnsiTheme="majorHAnsi"/>
                <w:sz w:val="22"/>
                <w:szCs w:val="22"/>
              </w:rPr>
            </w:pPr>
          </w:p>
          <w:p w:rsidR="007B1906" w:rsidRPr="0054094E" w:rsidRDefault="000A3BDB">
            <w:pPr>
              <w:pStyle w:val="normal0"/>
              <w:rPr>
                <w:rFonts w:asciiTheme="majorHAnsi" w:hAnsiTheme="majorHAnsi"/>
                <w:sz w:val="22"/>
                <w:szCs w:val="22"/>
              </w:rPr>
            </w:pPr>
            <w:r w:rsidRPr="0054094E">
              <w:rPr>
                <w:rFonts w:asciiTheme="majorHAnsi" w:eastAsia="Arial" w:hAnsiTheme="majorHAnsi" w:cs="Arial"/>
                <w:sz w:val="22"/>
                <w:szCs w:val="22"/>
              </w:rPr>
              <w:t>Clases de periodismo (2015). Buenas prácticas en redes sociales para periodistas y medios. Cdperiodismo</w:t>
            </w:r>
          </w:p>
          <w:p w:rsidR="007B1906" w:rsidRPr="0054094E" w:rsidRDefault="007B1906">
            <w:pPr>
              <w:pStyle w:val="normal0"/>
              <w:jc w:val="both"/>
              <w:rPr>
                <w:rFonts w:asciiTheme="majorHAnsi" w:hAnsiTheme="majorHAnsi"/>
                <w:sz w:val="22"/>
                <w:szCs w:val="22"/>
              </w:rPr>
            </w:pPr>
          </w:p>
        </w:tc>
      </w:tr>
    </w:tbl>
    <w:p w:rsidR="007B1906" w:rsidRPr="0054094E" w:rsidRDefault="007B1906">
      <w:pPr>
        <w:pStyle w:val="normal0"/>
        <w:ind w:left="720"/>
        <w:jc w:val="both"/>
        <w:rPr>
          <w:rFonts w:asciiTheme="majorHAnsi" w:hAnsiTheme="majorHAnsi"/>
          <w:sz w:val="22"/>
          <w:szCs w:val="22"/>
        </w:rPr>
      </w:pPr>
    </w:p>
    <w:tbl>
      <w:tblPr>
        <w:tblStyle w:val="a5"/>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Sesión No. </w:t>
            </w:r>
            <w:r w:rsidR="00490CF5" w:rsidRPr="0054094E">
              <w:rPr>
                <w:rFonts w:asciiTheme="majorHAnsi" w:eastAsia="Arial" w:hAnsiTheme="majorHAnsi" w:cs="Arial"/>
                <w:b/>
                <w:sz w:val="22"/>
                <w:szCs w:val="22"/>
              </w:rPr>
              <w:t>6</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tc>
      </w:tr>
      <w:tr w:rsidR="00D56FE7" w:rsidRPr="0054094E" w:rsidTr="00FF00E2">
        <w:trPr>
          <w:trHeight w:val="540"/>
        </w:trPr>
        <w:tc>
          <w:tcPr>
            <w:tcW w:w="2235" w:type="dxa"/>
            <w:vMerge w:val="restart"/>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D56FE7" w:rsidRPr="0054094E" w:rsidRDefault="00D56FE7" w:rsidP="00FF00E2">
            <w:pPr>
              <w:pStyle w:val="normal0"/>
              <w:jc w:val="both"/>
              <w:rPr>
                <w:rFonts w:asciiTheme="majorHAnsi" w:hAnsiTheme="majorHAnsi"/>
                <w:sz w:val="22"/>
                <w:szCs w:val="22"/>
              </w:rPr>
            </w:pPr>
          </w:p>
        </w:tc>
        <w:tc>
          <w:tcPr>
            <w:tcW w:w="6409" w:type="dxa"/>
            <w:shd w:val="clear" w:color="auto" w:fill="FFFFFF"/>
          </w:tcPr>
          <w:p w:rsidR="00D56FE7" w:rsidRPr="0054094E" w:rsidRDefault="00490CF5"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00D56FE7" w:rsidRPr="0054094E">
              <w:rPr>
                <w:rFonts w:asciiTheme="majorHAnsi" w:eastAsia="Arial" w:hAnsiTheme="majorHAnsi" w:cs="Arial"/>
                <w:sz w:val="22"/>
                <w:szCs w:val="22"/>
              </w:rPr>
              <w:t>Comprender la importancia de un proceso de planificación. (ESM) Estrategia Social Media</w:t>
            </w:r>
          </w:p>
        </w:tc>
      </w:tr>
      <w:tr w:rsidR="00D56FE7" w:rsidRPr="0054094E" w:rsidTr="00FF00E2">
        <w:tc>
          <w:tcPr>
            <w:tcW w:w="2235" w:type="dxa"/>
            <w:vMerge/>
            <w:shd w:val="clear" w:color="auto" w:fill="FFFFFF"/>
          </w:tcPr>
          <w:p w:rsidR="00D56FE7" w:rsidRPr="0054094E" w:rsidRDefault="00D56FE7" w:rsidP="00FF00E2">
            <w:pPr>
              <w:pStyle w:val="normal0"/>
              <w:jc w:val="both"/>
              <w:rPr>
                <w:rFonts w:asciiTheme="majorHAnsi" w:hAnsiTheme="majorHAnsi"/>
                <w:sz w:val="22"/>
                <w:szCs w:val="22"/>
              </w:rPr>
            </w:pP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Establecer relaciones entre el campo teórico y práctico de los social media</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Prototipo 1</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Taller de diseño</w:t>
            </w:r>
          </w:p>
          <w:p w:rsidR="00D56FE7" w:rsidRPr="0054094E" w:rsidRDefault="00D56FE7" w:rsidP="00FF00E2">
            <w:pPr>
              <w:pStyle w:val="normal0"/>
              <w:spacing w:line="276" w:lineRule="auto"/>
              <w:rPr>
                <w:rFonts w:asciiTheme="majorHAnsi" w:hAnsiTheme="majorHAnsi"/>
                <w:sz w:val="22"/>
                <w:szCs w:val="22"/>
              </w:rPr>
            </w:pPr>
          </w:p>
        </w:tc>
      </w:tr>
      <w:tr w:rsidR="00D56FE7" w:rsidRPr="0054094E" w:rsidTr="00FF00E2">
        <w:tc>
          <w:tcPr>
            <w:tcW w:w="2235" w:type="dxa"/>
            <w:shd w:val="clear" w:color="auto" w:fill="FFFFFF"/>
          </w:tcPr>
          <w:p w:rsidR="00D56FE7" w:rsidRPr="0054094E" w:rsidRDefault="00D56FE7" w:rsidP="00FF00E2">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 xml:space="preserve">Recolección de datos y </w:t>
            </w:r>
            <w:proofErr w:type="spellStart"/>
            <w:r w:rsidRPr="0054094E">
              <w:rPr>
                <w:rFonts w:asciiTheme="majorHAnsi" w:eastAsia="Arial" w:hAnsiTheme="majorHAnsi" w:cs="Arial"/>
                <w:sz w:val="22"/>
                <w:szCs w:val="22"/>
              </w:rPr>
              <w:t>bocetación</w:t>
            </w:r>
            <w:proofErr w:type="spellEnd"/>
            <w:r w:rsidRPr="0054094E">
              <w:rPr>
                <w:rFonts w:asciiTheme="majorHAnsi" w:eastAsia="Arial" w:hAnsiTheme="majorHAnsi" w:cs="Arial"/>
                <w:sz w:val="22"/>
                <w:szCs w:val="22"/>
              </w:rPr>
              <w:t xml:space="preserve"> </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 Referencias trabajadas en sesiones anteriores</w:t>
            </w:r>
          </w:p>
        </w:tc>
      </w:tr>
    </w:tbl>
    <w:p w:rsidR="00D56FE7" w:rsidRPr="0054094E" w:rsidRDefault="00D56FE7">
      <w:pPr>
        <w:pStyle w:val="normal0"/>
        <w:ind w:left="720"/>
        <w:jc w:val="both"/>
        <w:rPr>
          <w:rFonts w:asciiTheme="majorHAnsi" w:hAnsiTheme="majorHAnsi"/>
          <w:sz w:val="22"/>
          <w:szCs w:val="22"/>
        </w:rPr>
      </w:pPr>
    </w:p>
    <w:p w:rsidR="00D56FE7" w:rsidRPr="0054094E" w:rsidRDefault="00D56FE7">
      <w:pPr>
        <w:pStyle w:val="normal0"/>
        <w:ind w:left="720"/>
        <w:jc w:val="both"/>
        <w:rPr>
          <w:rFonts w:asciiTheme="majorHAnsi" w:hAnsiTheme="majorHAnsi"/>
          <w:sz w:val="22"/>
          <w:szCs w:val="22"/>
        </w:rPr>
      </w:pPr>
    </w:p>
    <w:p w:rsidR="00D56FE7" w:rsidRPr="0054094E" w:rsidRDefault="00D56FE7">
      <w:pPr>
        <w:pStyle w:val="normal0"/>
        <w:ind w:left="720"/>
        <w:jc w:val="both"/>
        <w:rPr>
          <w:rFonts w:asciiTheme="majorHAnsi" w:hAnsiTheme="majorHAnsi"/>
          <w:sz w:val="22"/>
          <w:szCs w:val="22"/>
        </w:rPr>
      </w:pPr>
    </w:p>
    <w:tbl>
      <w:tblPr>
        <w:tblStyle w:val="a0"/>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Sesión No. </w:t>
            </w:r>
            <w:r w:rsidR="00490CF5" w:rsidRPr="0054094E">
              <w:rPr>
                <w:rFonts w:asciiTheme="majorHAnsi" w:eastAsia="Arial" w:hAnsiTheme="majorHAnsi" w:cs="Arial"/>
                <w:b/>
                <w:sz w:val="22"/>
                <w:szCs w:val="22"/>
              </w:rPr>
              <w:t>7</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tc>
      </w:tr>
      <w:tr w:rsidR="00D56FE7" w:rsidRPr="0054094E" w:rsidTr="00FF00E2">
        <w:trPr>
          <w:trHeight w:val="540"/>
        </w:trPr>
        <w:tc>
          <w:tcPr>
            <w:tcW w:w="2235" w:type="dxa"/>
            <w:vMerge w:val="restart"/>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D56FE7" w:rsidRPr="0054094E" w:rsidRDefault="00D56FE7" w:rsidP="00FF00E2">
            <w:pPr>
              <w:pStyle w:val="normal0"/>
              <w:jc w:val="both"/>
              <w:rPr>
                <w:rFonts w:asciiTheme="majorHAnsi" w:hAnsiTheme="majorHAnsi"/>
                <w:sz w:val="22"/>
                <w:szCs w:val="22"/>
              </w:rPr>
            </w:pP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Relacionar el escenario de los Social Media y sus caracterizaciones</w:t>
            </w:r>
            <w:r w:rsidRPr="0054094E">
              <w:rPr>
                <w:rFonts w:asciiTheme="majorHAnsi" w:eastAsia="Arial" w:hAnsiTheme="majorHAnsi" w:cs="Arial"/>
                <w:b/>
                <w:sz w:val="22"/>
                <w:szCs w:val="22"/>
              </w:rPr>
              <w:t xml:space="preserve"> </w:t>
            </w:r>
          </w:p>
        </w:tc>
      </w:tr>
      <w:tr w:rsidR="00D56FE7" w:rsidRPr="0054094E" w:rsidTr="00FF00E2">
        <w:tc>
          <w:tcPr>
            <w:tcW w:w="2235" w:type="dxa"/>
            <w:vMerge/>
            <w:shd w:val="clear" w:color="auto" w:fill="FFFFFF"/>
          </w:tcPr>
          <w:p w:rsidR="00D56FE7" w:rsidRPr="0054094E" w:rsidRDefault="00D56FE7" w:rsidP="00FF00E2">
            <w:pPr>
              <w:pStyle w:val="normal0"/>
              <w:jc w:val="both"/>
              <w:rPr>
                <w:rFonts w:asciiTheme="majorHAnsi" w:hAnsiTheme="majorHAnsi"/>
                <w:sz w:val="22"/>
                <w:szCs w:val="22"/>
              </w:rPr>
            </w:pP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Comprender los entornos que rodean las Redes Sociales como escenarios sociales y comunicativos</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D56FE7" w:rsidRPr="0054094E" w:rsidRDefault="00D56FE7" w:rsidP="00FF00E2">
            <w:pPr>
              <w:pStyle w:val="normal0"/>
              <w:rPr>
                <w:rFonts w:asciiTheme="majorHAnsi" w:hAnsiTheme="majorHAnsi"/>
                <w:sz w:val="22"/>
                <w:szCs w:val="22"/>
              </w:rPr>
            </w:pPr>
            <w:r w:rsidRPr="0054094E">
              <w:rPr>
                <w:rFonts w:asciiTheme="majorHAnsi" w:eastAsia="Arial" w:hAnsiTheme="majorHAnsi" w:cs="Arial"/>
                <w:color w:val="333333"/>
                <w:sz w:val="22"/>
                <w:szCs w:val="22"/>
                <w:highlight w:val="white"/>
              </w:rPr>
              <w:t>Introducción a las redes sociales, sus objetivos y métricas</w:t>
            </w:r>
            <w:r w:rsidRPr="0054094E">
              <w:rPr>
                <w:rFonts w:asciiTheme="majorHAnsi" w:eastAsia="Arial" w:hAnsiTheme="majorHAnsi" w:cs="Arial"/>
                <w:sz w:val="22"/>
                <w:szCs w:val="22"/>
              </w:rPr>
              <w:t xml:space="preserve">. </w:t>
            </w:r>
            <w:r w:rsidRPr="0054094E">
              <w:rPr>
                <w:rFonts w:asciiTheme="majorHAnsi" w:eastAsia="Arial" w:hAnsiTheme="majorHAnsi" w:cs="Arial"/>
                <w:color w:val="333333"/>
                <w:sz w:val="22"/>
                <w:szCs w:val="22"/>
                <w:highlight w:val="white"/>
              </w:rPr>
              <w:t xml:space="preserve">Antecedentes de las redes sociales y sus objetivos. Caso </w:t>
            </w:r>
            <w:proofErr w:type="spellStart"/>
            <w:r w:rsidRPr="0054094E">
              <w:rPr>
                <w:rFonts w:asciiTheme="majorHAnsi" w:eastAsia="Arial" w:hAnsiTheme="majorHAnsi" w:cs="Arial"/>
                <w:color w:val="333333"/>
                <w:sz w:val="22"/>
                <w:szCs w:val="22"/>
                <w:highlight w:val="white"/>
              </w:rPr>
              <w:t>Facebook</w:t>
            </w:r>
            <w:proofErr w:type="spellEnd"/>
          </w:p>
          <w:p w:rsidR="00D56FE7" w:rsidRPr="0054094E" w:rsidRDefault="00D56FE7" w:rsidP="00FF00E2">
            <w:pPr>
              <w:pStyle w:val="normal0"/>
              <w:rPr>
                <w:rFonts w:asciiTheme="majorHAnsi" w:hAnsiTheme="majorHAnsi"/>
                <w:sz w:val="22"/>
                <w:szCs w:val="22"/>
              </w:rPr>
            </w:pP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D56FE7" w:rsidRPr="0054094E" w:rsidRDefault="00D56FE7" w:rsidP="00FF00E2">
            <w:pPr>
              <w:pStyle w:val="normal0"/>
              <w:jc w:val="both"/>
              <w:rPr>
                <w:rFonts w:asciiTheme="majorHAnsi" w:hAnsiTheme="majorHAnsi"/>
                <w:sz w:val="22"/>
                <w:szCs w:val="22"/>
              </w:rPr>
            </w:pP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Trabajo en equipos</w:t>
            </w:r>
          </w:p>
        </w:tc>
      </w:tr>
      <w:tr w:rsidR="00D56FE7" w:rsidRPr="0054094E" w:rsidTr="00FF00E2">
        <w:tc>
          <w:tcPr>
            <w:tcW w:w="2235" w:type="dxa"/>
            <w:shd w:val="clear" w:color="auto" w:fill="FFFFFF"/>
          </w:tcPr>
          <w:p w:rsidR="00D56FE7" w:rsidRPr="0054094E" w:rsidRDefault="00D56FE7" w:rsidP="00FF00E2">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sz w:val="22"/>
                <w:szCs w:val="22"/>
              </w:rPr>
              <w:t xml:space="preserve">Taller de diseño </w:t>
            </w:r>
          </w:p>
        </w:tc>
      </w:tr>
      <w:tr w:rsidR="00D56FE7" w:rsidRPr="0054094E" w:rsidTr="00FF00E2">
        <w:tc>
          <w:tcPr>
            <w:tcW w:w="2235"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D56FE7" w:rsidRPr="0054094E" w:rsidRDefault="00D56FE7" w:rsidP="00FF00E2">
            <w:pPr>
              <w:pStyle w:val="normal0"/>
              <w:jc w:val="both"/>
              <w:rPr>
                <w:rFonts w:asciiTheme="majorHAnsi" w:hAnsiTheme="majorHAnsi"/>
                <w:sz w:val="22"/>
                <w:szCs w:val="22"/>
              </w:rPr>
            </w:pPr>
          </w:p>
          <w:p w:rsidR="00D56FE7" w:rsidRPr="0054094E" w:rsidRDefault="00D56FE7" w:rsidP="00FF00E2">
            <w:pPr>
              <w:pStyle w:val="normal0"/>
              <w:rPr>
                <w:rFonts w:asciiTheme="majorHAnsi" w:hAnsiTheme="majorHAnsi"/>
                <w:sz w:val="22"/>
                <w:szCs w:val="22"/>
              </w:rPr>
            </w:pPr>
            <w:r w:rsidRPr="0054094E">
              <w:rPr>
                <w:rFonts w:asciiTheme="majorHAnsi" w:eastAsia="Arial" w:hAnsiTheme="majorHAnsi" w:cs="Arial"/>
                <w:sz w:val="22"/>
                <w:szCs w:val="22"/>
              </w:rPr>
              <w:t>Guía de usos y estilo en las redes sociales de la junta de Castilla y León. Gobierno abierto 2016</w:t>
            </w:r>
          </w:p>
          <w:p w:rsidR="00D56FE7" w:rsidRPr="0054094E" w:rsidRDefault="00D56FE7" w:rsidP="00FF00E2">
            <w:pPr>
              <w:pStyle w:val="normal0"/>
              <w:rPr>
                <w:rFonts w:asciiTheme="majorHAnsi" w:hAnsiTheme="majorHAnsi"/>
                <w:sz w:val="22"/>
                <w:szCs w:val="22"/>
              </w:rPr>
            </w:pPr>
          </w:p>
          <w:p w:rsidR="00D56FE7" w:rsidRPr="0054094E" w:rsidRDefault="00D56FE7" w:rsidP="00FF00E2">
            <w:pPr>
              <w:pStyle w:val="normal0"/>
              <w:rPr>
                <w:rFonts w:asciiTheme="majorHAnsi" w:hAnsiTheme="majorHAnsi"/>
                <w:sz w:val="22"/>
                <w:szCs w:val="22"/>
              </w:rPr>
            </w:pPr>
            <w:proofErr w:type="spellStart"/>
            <w:r w:rsidRPr="0054094E">
              <w:rPr>
                <w:rFonts w:asciiTheme="majorHAnsi" w:eastAsia="Arial" w:hAnsiTheme="majorHAnsi" w:cs="Arial"/>
                <w:color w:val="111111"/>
                <w:sz w:val="22"/>
                <w:szCs w:val="22"/>
                <w:highlight w:val="white"/>
              </w:rPr>
              <w:t>Pavan</w:t>
            </w:r>
            <w:proofErr w:type="spellEnd"/>
            <w:r w:rsidRPr="0054094E">
              <w:rPr>
                <w:rFonts w:asciiTheme="majorHAnsi" w:eastAsia="Arial" w:hAnsiTheme="majorHAnsi" w:cs="Arial"/>
                <w:color w:val="111111"/>
                <w:sz w:val="22"/>
                <w:szCs w:val="22"/>
                <w:highlight w:val="white"/>
              </w:rPr>
              <w:t xml:space="preserve">, B. Et </w:t>
            </w:r>
            <w:proofErr w:type="gramStart"/>
            <w:r w:rsidRPr="0054094E">
              <w:rPr>
                <w:rFonts w:asciiTheme="majorHAnsi" w:eastAsia="Arial" w:hAnsiTheme="majorHAnsi" w:cs="Arial"/>
                <w:color w:val="111111"/>
                <w:sz w:val="22"/>
                <w:szCs w:val="22"/>
                <w:highlight w:val="white"/>
              </w:rPr>
              <w:t>al .</w:t>
            </w:r>
            <w:proofErr w:type="gramEnd"/>
            <w:r w:rsidRPr="0054094E">
              <w:rPr>
                <w:rFonts w:asciiTheme="majorHAnsi" w:eastAsia="Arial" w:hAnsiTheme="majorHAnsi" w:cs="Arial"/>
                <w:color w:val="111111"/>
                <w:sz w:val="22"/>
                <w:szCs w:val="22"/>
                <w:highlight w:val="white"/>
              </w:rPr>
              <w:t xml:space="preserve"> (2012) Las mejores prácticas en redes sociales para empresa: guía y casos de éxito: movistar.</w:t>
            </w:r>
          </w:p>
          <w:p w:rsidR="00D56FE7" w:rsidRPr="0054094E" w:rsidRDefault="00D56FE7" w:rsidP="00FF00E2">
            <w:pPr>
              <w:pStyle w:val="normal0"/>
              <w:rPr>
                <w:rFonts w:asciiTheme="majorHAnsi" w:hAnsiTheme="majorHAnsi"/>
                <w:sz w:val="22"/>
                <w:szCs w:val="22"/>
              </w:rPr>
            </w:pPr>
          </w:p>
          <w:p w:rsidR="00D56FE7" w:rsidRPr="0054094E" w:rsidRDefault="00D56FE7" w:rsidP="00FF00E2">
            <w:pPr>
              <w:pStyle w:val="normal0"/>
              <w:jc w:val="both"/>
              <w:rPr>
                <w:rFonts w:asciiTheme="majorHAnsi" w:hAnsiTheme="majorHAnsi"/>
                <w:sz w:val="22"/>
                <w:szCs w:val="22"/>
              </w:rPr>
            </w:pPr>
          </w:p>
        </w:tc>
      </w:tr>
    </w:tbl>
    <w:p w:rsidR="00D56FE7" w:rsidRPr="0054094E" w:rsidRDefault="00D56FE7">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p w:rsidR="00D56FE7" w:rsidRPr="0054094E" w:rsidRDefault="00D56FE7">
      <w:pPr>
        <w:pStyle w:val="normal0"/>
        <w:ind w:left="720"/>
        <w:jc w:val="both"/>
        <w:rPr>
          <w:rFonts w:asciiTheme="majorHAnsi" w:hAnsiTheme="majorHAnsi"/>
          <w:sz w:val="22"/>
          <w:szCs w:val="22"/>
        </w:rPr>
      </w:pPr>
    </w:p>
    <w:tbl>
      <w:tblPr>
        <w:tblStyle w:val="a4"/>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Sesión No. </w:t>
            </w:r>
            <w:r w:rsidR="00490CF5" w:rsidRPr="0054094E">
              <w:rPr>
                <w:rFonts w:asciiTheme="majorHAnsi" w:eastAsia="Arial" w:hAnsiTheme="majorHAnsi" w:cs="Arial"/>
                <w:b/>
                <w:sz w:val="22"/>
                <w:szCs w:val="22"/>
              </w:rPr>
              <w:t>8</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lastRenderedPageBreak/>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 xml:space="preserve">Orientar las prácticas frente a los entornos sociales </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Identificar las acciones que ejecuta un administrador de Social Medio o Community Manager</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color w:val="333333"/>
                <w:sz w:val="22"/>
                <w:szCs w:val="22"/>
                <w:highlight w:val="white"/>
              </w:rPr>
              <w:t>Entorno social (escenario global) como conductor de los medios de comunicación</w:t>
            </w:r>
          </w:p>
          <w:p w:rsidR="007B1906" w:rsidRPr="0054094E" w:rsidRDefault="007B1906">
            <w:pPr>
              <w:pStyle w:val="normal0"/>
              <w:jc w:val="both"/>
              <w:rPr>
                <w:rFonts w:asciiTheme="majorHAnsi" w:hAnsiTheme="majorHAnsi"/>
                <w:sz w:val="22"/>
                <w:szCs w:val="22"/>
              </w:rPr>
            </w:pP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Taller grupal</w:t>
            </w: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Participación activa</w:t>
            </w:r>
          </w:p>
        </w:tc>
      </w:tr>
      <w:tr w:rsidR="007B1906" w:rsidRPr="0054094E">
        <w:tc>
          <w:tcPr>
            <w:tcW w:w="2235"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rPr>
                <w:rFonts w:asciiTheme="majorHAnsi" w:hAnsiTheme="majorHAnsi"/>
                <w:sz w:val="22"/>
                <w:szCs w:val="22"/>
              </w:rPr>
            </w:pPr>
            <w:r w:rsidRPr="0054094E">
              <w:rPr>
                <w:rFonts w:asciiTheme="majorHAnsi" w:eastAsia="Arial" w:hAnsiTheme="majorHAnsi" w:cs="Arial"/>
                <w:sz w:val="22"/>
                <w:szCs w:val="22"/>
              </w:rPr>
              <w:t>Antonio Pantoja Chaves. 2011. Los nuevos medios de comunicación social: las redes sociales</w:t>
            </w:r>
          </w:p>
          <w:p w:rsidR="007B1906" w:rsidRPr="0054094E" w:rsidRDefault="007B1906">
            <w:pPr>
              <w:pStyle w:val="normal0"/>
              <w:jc w:val="both"/>
              <w:rPr>
                <w:rFonts w:asciiTheme="majorHAnsi" w:hAnsiTheme="majorHAnsi"/>
                <w:sz w:val="22"/>
                <w:szCs w:val="22"/>
              </w:rPr>
            </w:pPr>
          </w:p>
        </w:tc>
      </w:tr>
    </w:tbl>
    <w:p w:rsidR="007B1906" w:rsidRPr="0054094E" w:rsidRDefault="007B1906" w:rsidP="00490CF5">
      <w:pPr>
        <w:pStyle w:val="normal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tbl>
      <w:tblPr>
        <w:tblStyle w:val="a6"/>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Sesión No. </w:t>
            </w:r>
            <w:r w:rsidR="00490CF5" w:rsidRPr="0054094E">
              <w:rPr>
                <w:rFonts w:asciiTheme="majorHAnsi" w:eastAsia="Arial" w:hAnsiTheme="majorHAnsi" w:cs="Arial"/>
                <w:b/>
                <w:sz w:val="22"/>
                <w:szCs w:val="22"/>
              </w:rPr>
              <w:t>9</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Genéricas:</w:t>
            </w:r>
            <w:r w:rsidRPr="0054094E">
              <w:rPr>
                <w:rFonts w:asciiTheme="majorHAnsi" w:eastAsia="Arial" w:hAnsiTheme="majorHAnsi" w:cs="Arial"/>
                <w:sz w:val="22"/>
                <w:szCs w:val="22"/>
              </w:rPr>
              <w:t xml:space="preserve"> Articular lo desarrollado en las primeras sesiones frente al social media </w:t>
            </w:r>
          </w:p>
        </w:tc>
      </w:tr>
      <w:tr w:rsidR="007B1906" w:rsidRPr="0054094E">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7B1906">
            <w:pPr>
              <w:pStyle w:val="normal0"/>
              <w:jc w:val="both"/>
              <w:rPr>
                <w:rFonts w:asciiTheme="majorHAnsi" w:hAnsiTheme="majorHAnsi"/>
                <w:sz w:val="22"/>
                <w:szCs w:val="22"/>
              </w:rPr>
            </w:pPr>
          </w:p>
        </w:tc>
        <w:tc>
          <w:tcPr>
            <w:tcW w:w="6409"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Disciplinares:</w:t>
            </w:r>
            <w:r w:rsidRPr="0054094E">
              <w:rPr>
                <w:rFonts w:asciiTheme="majorHAnsi" w:eastAsia="Arial" w:hAnsiTheme="majorHAnsi" w:cs="Arial"/>
                <w:sz w:val="22"/>
                <w:szCs w:val="22"/>
              </w:rPr>
              <w:t xml:space="preserve"> Establecer relaciones entre el campo teórico y práctico de los social media</w:t>
            </w:r>
          </w:p>
        </w:tc>
      </w:tr>
      <w:tr w:rsidR="007B1906" w:rsidRPr="0054094E">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490CF5">
            <w:pPr>
              <w:pStyle w:val="normal0"/>
              <w:jc w:val="both"/>
              <w:rPr>
                <w:rFonts w:asciiTheme="majorHAnsi" w:hAnsiTheme="majorHAnsi"/>
                <w:sz w:val="22"/>
                <w:szCs w:val="22"/>
              </w:rPr>
            </w:pPr>
            <w:r w:rsidRPr="0054094E">
              <w:rPr>
                <w:rFonts w:asciiTheme="majorHAnsi" w:eastAsia="Arial" w:hAnsiTheme="majorHAnsi" w:cs="Arial"/>
                <w:sz w:val="22"/>
                <w:szCs w:val="22"/>
              </w:rPr>
              <w:t>Continuidad</w:t>
            </w:r>
            <w:r w:rsidR="000A3BDB" w:rsidRPr="0054094E">
              <w:rPr>
                <w:rFonts w:asciiTheme="majorHAnsi" w:eastAsia="Arial" w:hAnsiTheme="majorHAnsi" w:cs="Arial"/>
                <w:sz w:val="22"/>
                <w:szCs w:val="22"/>
              </w:rPr>
              <w:t xml:space="preserve"> prototipo 1</w:t>
            </w:r>
          </w:p>
        </w:tc>
      </w:tr>
      <w:tr w:rsidR="007B1906" w:rsidRPr="0054094E">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Taller de diseño</w:t>
            </w:r>
          </w:p>
        </w:tc>
      </w:tr>
      <w:tr w:rsidR="007B1906" w:rsidRPr="0054094E">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Prototipo</w:t>
            </w:r>
          </w:p>
        </w:tc>
      </w:tr>
      <w:tr w:rsidR="007B1906" w:rsidRPr="0054094E">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Referencias trabajadas en sesiones anteriores</w:t>
            </w:r>
          </w:p>
        </w:tc>
      </w:tr>
    </w:tbl>
    <w:p w:rsidR="007B1906" w:rsidRPr="0054094E" w:rsidRDefault="007B1906">
      <w:pPr>
        <w:pStyle w:val="normal0"/>
        <w:jc w:val="both"/>
        <w:rPr>
          <w:rFonts w:asciiTheme="majorHAnsi" w:hAnsiTheme="majorHAnsi"/>
          <w:sz w:val="22"/>
          <w:szCs w:val="22"/>
        </w:rPr>
      </w:pPr>
    </w:p>
    <w:p w:rsidR="007B1906" w:rsidRPr="0054094E" w:rsidRDefault="007B1906" w:rsidP="00490CF5">
      <w:pPr>
        <w:pStyle w:val="normal0"/>
        <w:jc w:val="both"/>
        <w:rPr>
          <w:rFonts w:asciiTheme="majorHAnsi" w:hAnsiTheme="majorHAnsi"/>
          <w:sz w:val="22"/>
          <w:szCs w:val="22"/>
        </w:rPr>
      </w:pPr>
    </w:p>
    <w:p w:rsidR="007B1906" w:rsidRPr="0054094E" w:rsidRDefault="007B1906" w:rsidP="000A3BDB">
      <w:pPr>
        <w:pStyle w:val="normal0"/>
        <w:jc w:val="both"/>
        <w:rPr>
          <w:rFonts w:asciiTheme="majorHAnsi" w:hAnsiTheme="majorHAnsi"/>
          <w:sz w:val="22"/>
          <w:szCs w:val="22"/>
        </w:rPr>
      </w:pPr>
    </w:p>
    <w:tbl>
      <w:tblPr>
        <w:tblStyle w:val="a8"/>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10</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Planificar el proceso de desarrollo del Social Media en una campaña</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Establecer relaciones entre el campo teórico y práctico de los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Prototipo 2</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Taller de diseño</w:t>
            </w: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xml:space="preserve">Prototipo </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lastRenderedPageBreak/>
              <w:t xml:space="preserve">Referencias </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Referencias trabajadas en las sesiones anteriores</w:t>
            </w:r>
          </w:p>
        </w:tc>
      </w:tr>
    </w:tbl>
    <w:p w:rsidR="007B1906" w:rsidRPr="0054094E" w:rsidRDefault="007B1906">
      <w:pPr>
        <w:pStyle w:val="normal0"/>
        <w:ind w:left="720"/>
        <w:jc w:val="both"/>
        <w:rPr>
          <w:rFonts w:asciiTheme="majorHAnsi" w:hAnsiTheme="majorHAnsi"/>
          <w:sz w:val="22"/>
          <w:szCs w:val="22"/>
        </w:rPr>
      </w:pPr>
    </w:p>
    <w:tbl>
      <w:tblPr>
        <w:tblStyle w:val="a9"/>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11</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Planificar el proceso de desarrollo del Social Media en una campaña</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Establecer relaciones entre el campo teórico y práctico de los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Continuidad prototipo 2</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Taller de diseño</w:t>
            </w: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Prototipo</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Referencias trabajadas en las sesiones anteriores</w:t>
            </w:r>
          </w:p>
        </w:tc>
      </w:tr>
    </w:tbl>
    <w:p w:rsidR="007B1906" w:rsidRPr="0054094E" w:rsidRDefault="007B1906">
      <w:pPr>
        <w:pStyle w:val="normal0"/>
        <w:ind w:left="720"/>
        <w:jc w:val="both"/>
        <w:rPr>
          <w:rFonts w:asciiTheme="majorHAnsi" w:hAnsiTheme="majorHAnsi"/>
          <w:sz w:val="22"/>
          <w:szCs w:val="22"/>
        </w:rPr>
      </w:pPr>
    </w:p>
    <w:tbl>
      <w:tblPr>
        <w:tblStyle w:val="aa"/>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12</w:t>
            </w:r>
          </w:p>
        </w:tc>
        <w:tc>
          <w:tcPr>
            <w:tcW w:w="6409" w:type="dxa"/>
            <w:shd w:val="clear" w:color="auto" w:fill="FFFFFF"/>
          </w:tcPr>
          <w:p w:rsidR="007B1906" w:rsidRPr="0054094E" w:rsidRDefault="000B14BC">
            <w:pPr>
              <w:pStyle w:val="normal0"/>
              <w:jc w:val="both"/>
              <w:rPr>
                <w:rFonts w:asciiTheme="majorHAnsi" w:hAnsiTheme="majorHAnsi"/>
                <w:sz w:val="22"/>
                <w:szCs w:val="22"/>
              </w:rPr>
            </w:pPr>
            <w:proofErr w:type="spellStart"/>
            <w:r w:rsidRPr="0054094E">
              <w:rPr>
                <w:rFonts w:asciiTheme="majorHAnsi" w:hAnsiTheme="majorHAnsi"/>
                <w:sz w:val="22"/>
                <w:szCs w:val="22"/>
              </w:rPr>
              <w:t>Microfinanciación</w:t>
            </w:r>
            <w:proofErr w:type="spellEnd"/>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Relacionar los contenidos y las necesidades frente al escenario Social Media</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Apropiar los procesos de planeación, administración y actualización de los social media en los diversos frentes de trabajo</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Estrategia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Asesoría, estrategia social media</w:t>
            </w:r>
          </w:p>
        </w:tc>
      </w:tr>
      <w:tr w:rsidR="007B1906" w:rsidRPr="0054094E">
        <w:tc>
          <w:tcPr>
            <w:tcW w:w="2235" w:type="dxa"/>
            <w:shd w:val="clear" w:color="auto" w:fill="FFFFFF"/>
          </w:tcPr>
          <w:p w:rsidR="007B1906" w:rsidRPr="0054094E" w:rsidRDefault="000A3BDB">
            <w:pPr>
              <w:pStyle w:val="normal0"/>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Informe grupal</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Referencias trabajadas en las sesiones anteriores</w:t>
            </w:r>
          </w:p>
        </w:tc>
      </w:tr>
    </w:tbl>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p w:rsidR="007B1906" w:rsidRPr="0054094E" w:rsidRDefault="007B1906" w:rsidP="000A3BDB">
      <w:pPr>
        <w:pStyle w:val="normal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tbl>
      <w:tblPr>
        <w:tblStyle w:val="ab"/>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13</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Relacionar los contenidos y las necesidades frente al escenario Social Media</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Apropiar los procesos de planeación, administración y actualización de los Social Media en los diversos frentes de trabajo</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Estrategia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Asesoría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Informe grupal</w:t>
            </w:r>
          </w:p>
        </w:tc>
      </w:tr>
      <w:tr w:rsidR="007B1906" w:rsidRPr="0054094E">
        <w:tc>
          <w:tcPr>
            <w:tcW w:w="2235"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lastRenderedPageBreak/>
              <w:t>- Referencias trabajadas en las sesiones anteriores</w:t>
            </w:r>
          </w:p>
        </w:tc>
      </w:tr>
    </w:tbl>
    <w:p w:rsidR="007B1906" w:rsidRPr="0054094E" w:rsidRDefault="007B1906">
      <w:pPr>
        <w:pStyle w:val="normal0"/>
        <w:ind w:left="720"/>
        <w:jc w:val="both"/>
        <w:rPr>
          <w:rFonts w:asciiTheme="majorHAnsi" w:hAnsiTheme="majorHAnsi"/>
          <w:sz w:val="22"/>
          <w:szCs w:val="22"/>
        </w:rPr>
      </w:pPr>
    </w:p>
    <w:tbl>
      <w:tblPr>
        <w:tblStyle w:val="ac"/>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14</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Relacionar los contenidos y las necesidades frente al escenario social media</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Diseñar estrategias comunicativas para apropiar los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Estrategia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Asesoría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Informe final grupal</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 Referencias trabajadas en las sesiones anteriores</w:t>
            </w:r>
          </w:p>
        </w:tc>
      </w:tr>
    </w:tbl>
    <w:p w:rsidR="000A3BDB" w:rsidRPr="0054094E" w:rsidRDefault="000A3BDB">
      <w:pPr>
        <w:pStyle w:val="normal0"/>
        <w:ind w:left="720"/>
        <w:jc w:val="both"/>
        <w:rPr>
          <w:rFonts w:asciiTheme="majorHAnsi" w:hAnsiTheme="majorHAnsi"/>
          <w:sz w:val="22"/>
          <w:szCs w:val="22"/>
        </w:rPr>
      </w:pPr>
    </w:p>
    <w:tbl>
      <w:tblPr>
        <w:tblStyle w:val="ad"/>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15</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Relacionar los contenidos y las necesidades frente al escenario social media</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Diseñar estrategias comunicativas para apropiar los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Pitch</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Asesoría, pitch estrategia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Informe grupal</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0A3BDB">
            <w:pPr>
              <w:pStyle w:val="normal0"/>
              <w:jc w:val="both"/>
              <w:rPr>
                <w:rFonts w:asciiTheme="majorHAnsi" w:hAnsiTheme="majorHAnsi"/>
                <w:sz w:val="22"/>
                <w:szCs w:val="22"/>
              </w:rPr>
            </w:pPr>
            <w:bookmarkStart w:id="1" w:name="_GoBack"/>
            <w:bookmarkEnd w:id="1"/>
            <w:r w:rsidRPr="0054094E">
              <w:rPr>
                <w:rFonts w:asciiTheme="majorHAnsi" w:eastAsia="Arial" w:hAnsiTheme="majorHAnsi" w:cs="Arial"/>
                <w:sz w:val="22"/>
                <w:szCs w:val="22"/>
              </w:rPr>
              <w:t>- Referencias trabajadas en las sesiones anteriores</w:t>
            </w:r>
          </w:p>
        </w:tc>
      </w:tr>
    </w:tbl>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tbl>
      <w:tblPr>
        <w:tblStyle w:val="ae"/>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409"/>
      </w:tblGrid>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Sesión No. 16</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rPr>
          <w:trHeight w:val="540"/>
        </w:trPr>
        <w:tc>
          <w:tcPr>
            <w:tcW w:w="2235" w:type="dxa"/>
            <w:vMerge w:val="restart"/>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Competencias</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Genéricas: </w:t>
            </w:r>
            <w:r w:rsidRPr="0054094E">
              <w:rPr>
                <w:rFonts w:asciiTheme="majorHAnsi" w:eastAsia="Arial" w:hAnsiTheme="majorHAnsi" w:cs="Arial"/>
                <w:sz w:val="22"/>
                <w:szCs w:val="22"/>
              </w:rPr>
              <w:t>Desarrollar habilidades para la presentación estratégica de propuestas comunicativas</w:t>
            </w:r>
          </w:p>
        </w:tc>
      </w:tr>
      <w:tr w:rsidR="007B1906" w:rsidRPr="0054094E">
        <w:tc>
          <w:tcPr>
            <w:tcW w:w="2235" w:type="dxa"/>
            <w:vMerge/>
            <w:shd w:val="clear" w:color="auto" w:fill="FFFFFF"/>
          </w:tcPr>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Disciplinares: </w:t>
            </w:r>
            <w:r w:rsidRPr="0054094E">
              <w:rPr>
                <w:rFonts w:asciiTheme="majorHAnsi" w:eastAsia="Arial" w:hAnsiTheme="majorHAnsi" w:cs="Arial"/>
                <w:sz w:val="22"/>
                <w:szCs w:val="22"/>
              </w:rPr>
              <w:t>Implementar la estrategia social media en un campo comunicativo, educativo, marketing</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Temática</w:t>
            </w:r>
          </w:p>
        </w:tc>
        <w:tc>
          <w:tcPr>
            <w:tcW w:w="6409" w:type="dxa"/>
            <w:shd w:val="clear" w:color="auto" w:fill="FFFFFF"/>
          </w:tcPr>
          <w:p w:rsidR="007B1906" w:rsidRPr="0054094E" w:rsidRDefault="007B1906">
            <w:pPr>
              <w:pStyle w:val="normal0"/>
              <w:jc w:val="both"/>
              <w:rPr>
                <w:rFonts w:asciiTheme="majorHAnsi" w:hAnsiTheme="majorHAnsi"/>
                <w:sz w:val="22"/>
                <w:szCs w:val="22"/>
              </w:rPr>
            </w:pP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Metodología Específica</w:t>
            </w:r>
          </w:p>
          <w:p w:rsidR="007B1906" w:rsidRPr="0054094E" w:rsidRDefault="007B1906">
            <w:pPr>
              <w:pStyle w:val="normal0"/>
              <w:jc w:val="both"/>
              <w:rPr>
                <w:rFonts w:asciiTheme="majorHAnsi" w:hAnsiTheme="majorHAnsi"/>
                <w:sz w:val="22"/>
                <w:szCs w:val="22"/>
              </w:rPr>
            </w:pP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spacing w:line="276" w:lineRule="auto"/>
              <w:rPr>
                <w:rFonts w:asciiTheme="majorHAnsi" w:hAnsiTheme="majorHAnsi"/>
                <w:sz w:val="22"/>
                <w:szCs w:val="22"/>
              </w:rPr>
            </w:pPr>
            <w:r w:rsidRPr="0054094E">
              <w:rPr>
                <w:rFonts w:asciiTheme="majorHAnsi" w:eastAsia="Arial" w:hAnsiTheme="majorHAnsi" w:cs="Arial"/>
                <w:sz w:val="22"/>
                <w:szCs w:val="22"/>
              </w:rPr>
              <w:t>Pitch - Estrategia Social Media</w:t>
            </w:r>
          </w:p>
        </w:tc>
      </w:tr>
      <w:tr w:rsidR="007B1906" w:rsidRPr="0054094E">
        <w:tc>
          <w:tcPr>
            <w:tcW w:w="2235"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Criterios de Evaluación</w:t>
            </w:r>
          </w:p>
        </w:tc>
        <w:tc>
          <w:tcPr>
            <w:tcW w:w="6409" w:type="dxa"/>
            <w:shd w:val="clear" w:color="auto" w:fill="FFFFFF"/>
          </w:tcPr>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t>Exposición grupal</w:t>
            </w:r>
          </w:p>
        </w:tc>
      </w:tr>
      <w:tr w:rsidR="007B1906" w:rsidRPr="0054094E">
        <w:tc>
          <w:tcPr>
            <w:tcW w:w="2235"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b/>
                <w:sz w:val="22"/>
                <w:szCs w:val="22"/>
              </w:rPr>
              <w:t xml:space="preserve">Referencias </w:t>
            </w:r>
          </w:p>
        </w:tc>
        <w:tc>
          <w:tcPr>
            <w:tcW w:w="6409" w:type="dxa"/>
            <w:shd w:val="clear" w:color="auto" w:fill="FFFFFF"/>
          </w:tcPr>
          <w:p w:rsidR="007B1906" w:rsidRPr="0054094E" w:rsidRDefault="007B1906">
            <w:pPr>
              <w:pStyle w:val="normal0"/>
              <w:jc w:val="both"/>
              <w:rPr>
                <w:rFonts w:asciiTheme="majorHAnsi" w:hAnsiTheme="majorHAnsi"/>
                <w:sz w:val="22"/>
                <w:szCs w:val="22"/>
              </w:rPr>
            </w:pPr>
          </w:p>
          <w:p w:rsidR="007B1906" w:rsidRPr="0054094E" w:rsidRDefault="000A3BDB">
            <w:pPr>
              <w:pStyle w:val="normal0"/>
              <w:jc w:val="both"/>
              <w:rPr>
                <w:rFonts w:asciiTheme="majorHAnsi" w:hAnsiTheme="majorHAnsi"/>
                <w:sz w:val="22"/>
                <w:szCs w:val="22"/>
              </w:rPr>
            </w:pPr>
            <w:r w:rsidRPr="0054094E">
              <w:rPr>
                <w:rFonts w:asciiTheme="majorHAnsi" w:eastAsia="Arial" w:hAnsiTheme="majorHAnsi" w:cs="Arial"/>
                <w:sz w:val="22"/>
                <w:szCs w:val="22"/>
              </w:rPr>
              <w:lastRenderedPageBreak/>
              <w:t>- Referencias trabajadas en las sesiones anteriores</w:t>
            </w:r>
          </w:p>
        </w:tc>
      </w:tr>
    </w:tbl>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ind w:left="720"/>
        <w:jc w:val="both"/>
        <w:rPr>
          <w:rFonts w:asciiTheme="majorHAnsi" w:hAnsiTheme="majorHAnsi"/>
          <w:sz w:val="22"/>
          <w:szCs w:val="22"/>
        </w:rPr>
      </w:pPr>
    </w:p>
    <w:p w:rsidR="007B1906" w:rsidRPr="0054094E" w:rsidRDefault="007B1906">
      <w:pPr>
        <w:pStyle w:val="normal0"/>
        <w:jc w:val="both"/>
        <w:rPr>
          <w:rFonts w:asciiTheme="majorHAnsi" w:hAnsiTheme="majorHAnsi"/>
          <w:sz w:val="22"/>
          <w:szCs w:val="22"/>
        </w:rPr>
      </w:pPr>
    </w:p>
    <w:p w:rsidR="007B1906" w:rsidRPr="0054094E" w:rsidRDefault="000A3BDB" w:rsidP="00A16472">
      <w:pPr>
        <w:pStyle w:val="normal0"/>
        <w:ind w:left="1080"/>
        <w:jc w:val="both"/>
        <w:outlineLvl w:val="0"/>
        <w:rPr>
          <w:rFonts w:asciiTheme="majorHAnsi" w:hAnsiTheme="majorHAnsi"/>
          <w:sz w:val="22"/>
          <w:szCs w:val="22"/>
        </w:rPr>
      </w:pPr>
      <w:r w:rsidRPr="0054094E">
        <w:rPr>
          <w:rFonts w:asciiTheme="majorHAnsi" w:eastAsia="Arial" w:hAnsiTheme="majorHAnsi" w:cs="Arial"/>
          <w:b/>
          <w:sz w:val="22"/>
          <w:szCs w:val="22"/>
        </w:rPr>
        <w:t xml:space="preserve">Referencia Bibliográfica </w:t>
      </w:r>
    </w:p>
    <w:p w:rsidR="007B1906" w:rsidRPr="0054094E" w:rsidRDefault="007B1906">
      <w:pPr>
        <w:pStyle w:val="normal0"/>
        <w:ind w:left="1080"/>
        <w:jc w:val="both"/>
        <w:rPr>
          <w:rFonts w:asciiTheme="majorHAnsi" w:hAnsiTheme="majorHAnsi"/>
          <w:sz w:val="22"/>
          <w:szCs w:val="22"/>
        </w:rPr>
      </w:pPr>
    </w:p>
    <w:p w:rsidR="007B1906" w:rsidRPr="0054094E" w:rsidRDefault="007B1906">
      <w:pPr>
        <w:pStyle w:val="normal0"/>
        <w:rPr>
          <w:rFonts w:asciiTheme="majorHAnsi" w:hAnsiTheme="majorHAnsi"/>
          <w:sz w:val="22"/>
          <w:szCs w:val="22"/>
        </w:rPr>
      </w:pPr>
    </w:p>
    <w:p w:rsidR="007B1906" w:rsidRPr="0054094E" w:rsidRDefault="000A3BDB">
      <w:pPr>
        <w:pStyle w:val="normal0"/>
        <w:numPr>
          <w:ilvl w:val="0"/>
          <w:numId w:val="1"/>
        </w:numPr>
        <w:ind w:hanging="360"/>
        <w:rPr>
          <w:rFonts w:asciiTheme="majorHAnsi" w:hAnsiTheme="majorHAnsi"/>
          <w:sz w:val="22"/>
          <w:szCs w:val="22"/>
        </w:rPr>
      </w:pPr>
      <w:r w:rsidRPr="0054094E">
        <w:rPr>
          <w:rFonts w:asciiTheme="majorHAnsi" w:eastAsia="Arial" w:hAnsiTheme="majorHAnsi" w:cs="Arial"/>
          <w:sz w:val="22"/>
          <w:szCs w:val="22"/>
        </w:rPr>
        <w:t>Antonio Pantoja Chaves. 2011. Los nuevos medios de comunicación social: las redes sociales</w:t>
      </w:r>
    </w:p>
    <w:p w:rsidR="007B1906" w:rsidRPr="0054094E" w:rsidRDefault="000A3BDB">
      <w:pPr>
        <w:pStyle w:val="normal0"/>
        <w:numPr>
          <w:ilvl w:val="0"/>
          <w:numId w:val="1"/>
        </w:numPr>
        <w:ind w:hanging="360"/>
        <w:rPr>
          <w:rFonts w:asciiTheme="majorHAnsi" w:hAnsiTheme="majorHAnsi"/>
          <w:sz w:val="22"/>
          <w:szCs w:val="22"/>
        </w:rPr>
      </w:pPr>
      <w:r w:rsidRPr="0054094E">
        <w:rPr>
          <w:rFonts w:asciiTheme="majorHAnsi" w:eastAsia="Arial" w:hAnsiTheme="majorHAnsi" w:cs="Arial"/>
          <w:sz w:val="22"/>
          <w:szCs w:val="22"/>
        </w:rPr>
        <w:t>Clases de periodismo (2015). Buenas prácticas en redes sociales para periodistas y medios. Cdperiodismo</w:t>
      </w:r>
    </w:p>
    <w:p w:rsidR="007B1906" w:rsidRPr="0054094E" w:rsidRDefault="000A3BDB">
      <w:pPr>
        <w:pStyle w:val="normal0"/>
        <w:numPr>
          <w:ilvl w:val="0"/>
          <w:numId w:val="1"/>
        </w:numPr>
        <w:ind w:hanging="360"/>
        <w:jc w:val="both"/>
        <w:rPr>
          <w:rFonts w:asciiTheme="majorHAnsi" w:hAnsiTheme="majorHAnsi"/>
          <w:sz w:val="22"/>
          <w:szCs w:val="22"/>
        </w:rPr>
      </w:pPr>
      <w:r w:rsidRPr="0054094E">
        <w:rPr>
          <w:rFonts w:asciiTheme="majorHAnsi" w:eastAsia="Arial" w:hAnsiTheme="majorHAnsi" w:cs="Arial"/>
          <w:color w:val="404040"/>
          <w:sz w:val="22"/>
          <w:szCs w:val="22"/>
        </w:rPr>
        <w:t xml:space="preserve">Elena Rueda. </w:t>
      </w:r>
      <w:r w:rsidRPr="0054094E">
        <w:rPr>
          <w:rFonts w:asciiTheme="majorHAnsi" w:eastAsia="Arial" w:hAnsiTheme="majorHAnsi" w:cs="Arial"/>
          <w:sz w:val="22"/>
          <w:szCs w:val="22"/>
        </w:rPr>
        <w:t xml:space="preserve"> </w:t>
      </w:r>
      <w:r w:rsidRPr="0054094E">
        <w:rPr>
          <w:rFonts w:asciiTheme="majorHAnsi" w:eastAsia="Arial" w:hAnsiTheme="majorHAnsi" w:cs="Arial"/>
          <w:color w:val="404040"/>
          <w:sz w:val="22"/>
          <w:szCs w:val="22"/>
        </w:rPr>
        <w:t xml:space="preserve">Introducción a Social Media y a la web 2.0. </w:t>
      </w:r>
    </w:p>
    <w:p w:rsidR="007B1906" w:rsidRPr="0054094E" w:rsidRDefault="000A3BDB">
      <w:pPr>
        <w:pStyle w:val="normal0"/>
        <w:numPr>
          <w:ilvl w:val="0"/>
          <w:numId w:val="1"/>
        </w:numPr>
        <w:ind w:hanging="360"/>
        <w:rPr>
          <w:rFonts w:asciiTheme="majorHAnsi" w:hAnsiTheme="majorHAnsi"/>
          <w:sz w:val="22"/>
          <w:szCs w:val="22"/>
        </w:rPr>
      </w:pPr>
      <w:r w:rsidRPr="0054094E">
        <w:rPr>
          <w:rFonts w:asciiTheme="majorHAnsi" w:eastAsia="Arial" w:hAnsiTheme="majorHAnsi" w:cs="Arial"/>
          <w:sz w:val="22"/>
          <w:szCs w:val="22"/>
        </w:rPr>
        <w:t>Guía de usos y estilo en las redes sociales de la junta de Castilla y León. Gobierno abierto 2016</w:t>
      </w:r>
    </w:p>
    <w:p w:rsidR="007B1906" w:rsidRPr="0054094E" w:rsidRDefault="000A3BDB">
      <w:pPr>
        <w:pStyle w:val="normal0"/>
        <w:numPr>
          <w:ilvl w:val="0"/>
          <w:numId w:val="1"/>
        </w:numPr>
        <w:ind w:hanging="360"/>
        <w:rPr>
          <w:rFonts w:asciiTheme="majorHAnsi" w:hAnsiTheme="majorHAnsi"/>
          <w:sz w:val="22"/>
          <w:szCs w:val="22"/>
        </w:rPr>
      </w:pPr>
      <w:r w:rsidRPr="0054094E">
        <w:rPr>
          <w:rFonts w:asciiTheme="majorHAnsi" w:eastAsia="Arial" w:hAnsiTheme="majorHAnsi" w:cs="Arial"/>
          <w:sz w:val="22"/>
          <w:szCs w:val="22"/>
        </w:rPr>
        <w:t>Manual de estilo e imagen gráfica. Universidad de Murcia</w:t>
      </w:r>
    </w:p>
    <w:p w:rsidR="007B1906" w:rsidRPr="0054094E" w:rsidRDefault="000A3BDB">
      <w:pPr>
        <w:pStyle w:val="normal0"/>
        <w:numPr>
          <w:ilvl w:val="0"/>
          <w:numId w:val="1"/>
        </w:numPr>
        <w:ind w:hanging="360"/>
        <w:rPr>
          <w:rFonts w:asciiTheme="majorHAnsi" w:hAnsiTheme="majorHAnsi"/>
          <w:sz w:val="22"/>
          <w:szCs w:val="22"/>
        </w:rPr>
      </w:pPr>
      <w:r w:rsidRPr="0054094E">
        <w:rPr>
          <w:rFonts w:asciiTheme="majorHAnsi" w:eastAsia="Arial" w:hAnsiTheme="majorHAnsi" w:cs="Arial"/>
          <w:color w:val="111111"/>
          <w:sz w:val="22"/>
          <w:szCs w:val="22"/>
          <w:highlight w:val="white"/>
        </w:rPr>
        <w:t xml:space="preserve">Pavan, B. Et </w:t>
      </w:r>
      <w:proofErr w:type="gramStart"/>
      <w:r w:rsidRPr="0054094E">
        <w:rPr>
          <w:rFonts w:asciiTheme="majorHAnsi" w:eastAsia="Arial" w:hAnsiTheme="majorHAnsi" w:cs="Arial"/>
          <w:color w:val="111111"/>
          <w:sz w:val="22"/>
          <w:szCs w:val="22"/>
          <w:highlight w:val="white"/>
        </w:rPr>
        <w:t>al .</w:t>
      </w:r>
      <w:proofErr w:type="gramEnd"/>
      <w:r w:rsidRPr="0054094E">
        <w:rPr>
          <w:rFonts w:asciiTheme="majorHAnsi" w:eastAsia="Arial" w:hAnsiTheme="majorHAnsi" w:cs="Arial"/>
          <w:color w:val="111111"/>
          <w:sz w:val="22"/>
          <w:szCs w:val="22"/>
          <w:highlight w:val="white"/>
        </w:rPr>
        <w:t xml:space="preserve"> (2012) Las mejores prácticas en redes sociales para empresa: guía y casos de éxito: movistar.</w:t>
      </w:r>
    </w:p>
    <w:p w:rsidR="007B1906" w:rsidRPr="0054094E" w:rsidRDefault="000A3BDB">
      <w:pPr>
        <w:pStyle w:val="normal0"/>
        <w:numPr>
          <w:ilvl w:val="0"/>
          <w:numId w:val="1"/>
        </w:numPr>
        <w:ind w:hanging="360"/>
        <w:rPr>
          <w:rFonts w:asciiTheme="majorHAnsi" w:hAnsiTheme="majorHAnsi"/>
          <w:sz w:val="22"/>
          <w:szCs w:val="22"/>
        </w:rPr>
      </w:pPr>
      <w:r w:rsidRPr="0054094E">
        <w:rPr>
          <w:rFonts w:asciiTheme="majorHAnsi" w:eastAsia="Arial" w:hAnsiTheme="majorHAnsi" w:cs="Arial"/>
          <w:sz w:val="22"/>
          <w:szCs w:val="22"/>
        </w:rPr>
        <w:t>Twitter Ads. (2014) Twitter para empresas</w:t>
      </w:r>
    </w:p>
    <w:p w:rsidR="007B1906" w:rsidRPr="0054094E" w:rsidRDefault="007B1906">
      <w:pPr>
        <w:pStyle w:val="normal0"/>
        <w:ind w:left="1080"/>
        <w:rPr>
          <w:rFonts w:asciiTheme="majorHAnsi" w:hAnsiTheme="majorHAnsi"/>
          <w:sz w:val="22"/>
          <w:szCs w:val="22"/>
        </w:rPr>
      </w:pPr>
    </w:p>
    <w:sectPr w:rsidR="007B1906" w:rsidRPr="0054094E" w:rsidSect="00B07EB9">
      <w:footerReference w:type="default" r:id="rId7"/>
      <w:pgSz w:w="11906" w:h="16838"/>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A4" w:rsidRDefault="00F216A4">
      <w:r>
        <w:separator/>
      </w:r>
    </w:p>
  </w:endnote>
  <w:endnote w:type="continuationSeparator" w:id="0">
    <w:p w:rsidR="00F216A4" w:rsidRDefault="00F21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06" w:rsidRDefault="00B07EB9">
    <w:pPr>
      <w:pStyle w:val="normal0"/>
      <w:tabs>
        <w:tab w:val="center" w:pos="4252"/>
        <w:tab w:val="right" w:pos="8504"/>
      </w:tabs>
      <w:jc w:val="right"/>
    </w:pPr>
    <w:r>
      <w:fldChar w:fldCharType="begin"/>
    </w:r>
    <w:r w:rsidR="000A3BDB">
      <w:instrText>PAGE</w:instrText>
    </w:r>
    <w:r>
      <w:fldChar w:fldCharType="separate"/>
    </w:r>
    <w:r w:rsidR="0054094E">
      <w:rPr>
        <w:noProof/>
      </w:rPr>
      <w:t>1</w:t>
    </w:r>
    <w:r>
      <w:fldChar w:fldCharType="end"/>
    </w:r>
  </w:p>
  <w:p w:rsidR="007B1906" w:rsidRDefault="007B1906">
    <w:pPr>
      <w:pStyle w:val="normal0"/>
      <w:tabs>
        <w:tab w:val="center" w:pos="4252"/>
        <w:tab w:val="right" w:pos="8504"/>
      </w:tabs>
      <w:spacing w:after="70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A4" w:rsidRDefault="00F216A4">
      <w:r>
        <w:separator/>
      </w:r>
    </w:p>
  </w:footnote>
  <w:footnote w:type="continuationSeparator" w:id="0">
    <w:p w:rsidR="00F216A4" w:rsidRDefault="00F21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7BF9"/>
    <w:multiLevelType w:val="multilevel"/>
    <w:tmpl w:val="85385AAE"/>
    <w:lvl w:ilvl="0">
      <w:start w:val="1"/>
      <w:numFmt w:val="decimal"/>
      <w:lvlText w:val="%1."/>
      <w:lvlJc w:val="left"/>
      <w:pPr>
        <w:ind w:left="360" w:firstLine="0"/>
      </w:pPr>
    </w:lvl>
    <w:lvl w:ilvl="1">
      <w:start w:val="1"/>
      <w:numFmt w:val="decimal"/>
      <w:lvlText w:val="%1.%2"/>
      <w:lvlJc w:val="left"/>
      <w:pPr>
        <w:ind w:left="39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
    <w:nsid w:val="1C12173F"/>
    <w:multiLevelType w:val="multilevel"/>
    <w:tmpl w:val="F85EF60A"/>
    <w:lvl w:ilvl="0">
      <w:start w:val="5"/>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
    <w:nsid w:val="3A911C69"/>
    <w:multiLevelType w:val="multilevel"/>
    <w:tmpl w:val="2D743CD4"/>
    <w:lvl w:ilvl="0">
      <w:start w:val="1"/>
      <w:numFmt w:val="decimal"/>
      <w:lvlText w:val="%1."/>
      <w:lvlJc w:val="left"/>
      <w:pPr>
        <w:ind w:left="360" w:firstLine="0"/>
      </w:pPr>
      <w:rPr>
        <w:b w:val="0"/>
      </w:rPr>
    </w:lvl>
    <w:lvl w:ilvl="1">
      <w:start w:val="1"/>
      <w:numFmt w:val="decimal"/>
      <w:lvlText w:val="%1.%2."/>
      <w:lvlJc w:val="left"/>
      <w:pPr>
        <w:ind w:left="360" w:firstLine="0"/>
      </w:pPr>
      <w:rPr>
        <w:b w:val="0"/>
      </w:rPr>
    </w:lvl>
    <w:lvl w:ilvl="2">
      <w:start w:val="1"/>
      <w:numFmt w:val="decimal"/>
      <w:lvlText w:val="%1.%2.%3."/>
      <w:lvlJc w:val="left"/>
      <w:pPr>
        <w:ind w:left="720" w:firstLine="0"/>
      </w:pPr>
      <w:rPr>
        <w:b w:val="0"/>
      </w:rPr>
    </w:lvl>
    <w:lvl w:ilvl="3">
      <w:start w:val="1"/>
      <w:numFmt w:val="decimal"/>
      <w:lvlText w:val="%1.%2.%3.%4."/>
      <w:lvlJc w:val="left"/>
      <w:pPr>
        <w:ind w:left="720" w:firstLine="0"/>
      </w:pPr>
      <w:rPr>
        <w:b w:val="0"/>
      </w:rPr>
    </w:lvl>
    <w:lvl w:ilvl="4">
      <w:start w:val="1"/>
      <w:numFmt w:val="decimal"/>
      <w:lvlText w:val="%1.%2.%3.%4.%5."/>
      <w:lvlJc w:val="left"/>
      <w:pPr>
        <w:ind w:left="1080" w:firstLine="0"/>
      </w:pPr>
      <w:rPr>
        <w:b w:val="0"/>
      </w:rPr>
    </w:lvl>
    <w:lvl w:ilvl="5">
      <w:start w:val="1"/>
      <w:numFmt w:val="decimal"/>
      <w:lvlText w:val="%1.%2.%3.%4.%5.%6."/>
      <w:lvlJc w:val="left"/>
      <w:pPr>
        <w:ind w:left="1080" w:firstLine="0"/>
      </w:pPr>
      <w:rPr>
        <w:b w:val="0"/>
      </w:rPr>
    </w:lvl>
    <w:lvl w:ilvl="6">
      <w:start w:val="1"/>
      <w:numFmt w:val="decimal"/>
      <w:lvlText w:val="%1.%2.%3.%4.%5.%6.%7."/>
      <w:lvlJc w:val="left"/>
      <w:pPr>
        <w:ind w:left="1440" w:firstLine="0"/>
      </w:pPr>
      <w:rPr>
        <w:b w:val="0"/>
      </w:rPr>
    </w:lvl>
    <w:lvl w:ilvl="7">
      <w:start w:val="1"/>
      <w:numFmt w:val="decimal"/>
      <w:lvlText w:val="%1.%2.%3.%4.%5.%6.%7.%8."/>
      <w:lvlJc w:val="left"/>
      <w:pPr>
        <w:ind w:left="1440" w:firstLine="0"/>
      </w:pPr>
      <w:rPr>
        <w:b w:val="0"/>
      </w:rPr>
    </w:lvl>
    <w:lvl w:ilvl="8">
      <w:start w:val="1"/>
      <w:numFmt w:val="decimal"/>
      <w:lvlText w:val="%1.%2.%3.%4.%5.%6.%7.%8.%9."/>
      <w:lvlJc w:val="left"/>
      <w:pPr>
        <w:ind w:left="1800" w:firstLine="0"/>
      </w:pPr>
      <w:rPr>
        <w:b w:val="0"/>
      </w:rPr>
    </w:lvl>
  </w:abstractNum>
  <w:abstractNum w:abstractNumId="3">
    <w:nsid w:val="4160315F"/>
    <w:multiLevelType w:val="multilevel"/>
    <w:tmpl w:val="7ED65786"/>
    <w:lvl w:ilvl="0">
      <w:start w:val="1"/>
      <w:numFmt w:val="bullet"/>
      <w:lvlText w:val="-"/>
      <w:lvlJc w:val="left"/>
      <w:pPr>
        <w:ind w:left="1080" w:firstLine="72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7B1906"/>
    <w:rsid w:val="000A3BDB"/>
    <w:rsid w:val="000B14BC"/>
    <w:rsid w:val="002E1B53"/>
    <w:rsid w:val="00386E32"/>
    <w:rsid w:val="00490CF5"/>
    <w:rsid w:val="0054094E"/>
    <w:rsid w:val="007B1906"/>
    <w:rsid w:val="00A16472"/>
    <w:rsid w:val="00B07EB9"/>
    <w:rsid w:val="00D56FE7"/>
    <w:rsid w:val="00F216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CO"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B9"/>
  </w:style>
  <w:style w:type="paragraph" w:styleId="Ttulo1">
    <w:name w:val="heading 1"/>
    <w:basedOn w:val="normal0"/>
    <w:next w:val="normal0"/>
    <w:rsid w:val="00B07EB9"/>
    <w:pPr>
      <w:spacing w:before="100" w:after="100"/>
      <w:outlineLvl w:val="0"/>
    </w:pPr>
    <w:rPr>
      <w:rFonts w:ascii="Times" w:eastAsia="Times" w:hAnsi="Times" w:cs="Times"/>
      <w:b/>
      <w:sz w:val="48"/>
      <w:szCs w:val="48"/>
    </w:rPr>
  </w:style>
  <w:style w:type="paragraph" w:styleId="Ttulo2">
    <w:name w:val="heading 2"/>
    <w:basedOn w:val="normal0"/>
    <w:next w:val="normal0"/>
    <w:rsid w:val="00B07EB9"/>
    <w:pPr>
      <w:keepNext/>
      <w:keepLines/>
      <w:spacing w:before="360" w:after="80"/>
      <w:contextualSpacing/>
      <w:outlineLvl w:val="1"/>
    </w:pPr>
    <w:rPr>
      <w:b/>
      <w:sz w:val="36"/>
      <w:szCs w:val="36"/>
    </w:rPr>
  </w:style>
  <w:style w:type="paragraph" w:styleId="Ttulo3">
    <w:name w:val="heading 3"/>
    <w:basedOn w:val="normal0"/>
    <w:next w:val="normal0"/>
    <w:rsid w:val="00B07EB9"/>
    <w:pPr>
      <w:keepNext/>
      <w:keepLines/>
      <w:spacing w:before="280" w:after="80"/>
      <w:contextualSpacing/>
      <w:outlineLvl w:val="2"/>
    </w:pPr>
    <w:rPr>
      <w:b/>
      <w:sz w:val="28"/>
      <w:szCs w:val="28"/>
    </w:rPr>
  </w:style>
  <w:style w:type="paragraph" w:styleId="Ttulo4">
    <w:name w:val="heading 4"/>
    <w:basedOn w:val="normal0"/>
    <w:next w:val="normal0"/>
    <w:rsid w:val="00B07EB9"/>
    <w:pPr>
      <w:keepNext/>
      <w:keepLines/>
      <w:spacing w:before="240" w:after="40"/>
      <w:contextualSpacing/>
      <w:outlineLvl w:val="3"/>
    </w:pPr>
    <w:rPr>
      <w:b/>
    </w:rPr>
  </w:style>
  <w:style w:type="paragraph" w:styleId="Ttulo5">
    <w:name w:val="heading 5"/>
    <w:basedOn w:val="normal0"/>
    <w:next w:val="normal0"/>
    <w:rsid w:val="00B07EB9"/>
    <w:pPr>
      <w:keepNext/>
      <w:keepLines/>
      <w:spacing w:before="220" w:after="40"/>
      <w:contextualSpacing/>
      <w:outlineLvl w:val="4"/>
    </w:pPr>
    <w:rPr>
      <w:b/>
      <w:sz w:val="22"/>
      <w:szCs w:val="22"/>
    </w:rPr>
  </w:style>
  <w:style w:type="paragraph" w:styleId="Ttulo6">
    <w:name w:val="heading 6"/>
    <w:basedOn w:val="normal0"/>
    <w:next w:val="normal0"/>
    <w:rsid w:val="00B07EB9"/>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07EB9"/>
  </w:style>
  <w:style w:type="table" w:customStyle="1" w:styleId="TableNormal">
    <w:name w:val="Table Normal"/>
    <w:rsid w:val="00B07EB9"/>
    <w:tblPr>
      <w:tblCellMar>
        <w:top w:w="0" w:type="dxa"/>
        <w:left w:w="0" w:type="dxa"/>
        <w:bottom w:w="0" w:type="dxa"/>
        <w:right w:w="0" w:type="dxa"/>
      </w:tblCellMar>
    </w:tblPr>
  </w:style>
  <w:style w:type="paragraph" w:styleId="Ttulo">
    <w:name w:val="Title"/>
    <w:basedOn w:val="normal0"/>
    <w:next w:val="normal0"/>
    <w:rsid w:val="00B07EB9"/>
    <w:pPr>
      <w:jc w:val="center"/>
    </w:pPr>
    <w:rPr>
      <w:rFonts w:ascii="Arial" w:eastAsia="Arial" w:hAnsi="Arial" w:cs="Arial"/>
    </w:rPr>
  </w:style>
  <w:style w:type="paragraph" w:styleId="Subttulo">
    <w:name w:val="Subtitle"/>
    <w:basedOn w:val="normal0"/>
    <w:next w:val="normal0"/>
    <w:rsid w:val="00B07EB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07EB9"/>
    <w:tblPr>
      <w:tblStyleRowBandSize w:val="1"/>
      <w:tblStyleColBandSize w:val="1"/>
      <w:tblCellMar>
        <w:top w:w="0" w:type="dxa"/>
        <w:left w:w="115" w:type="dxa"/>
        <w:bottom w:w="0" w:type="dxa"/>
        <w:right w:w="115" w:type="dxa"/>
      </w:tblCellMar>
    </w:tblPr>
  </w:style>
  <w:style w:type="table" w:customStyle="1" w:styleId="a0">
    <w:basedOn w:val="TableNormal"/>
    <w:rsid w:val="00B07EB9"/>
    <w:tblPr>
      <w:tblStyleRowBandSize w:val="1"/>
      <w:tblStyleColBandSize w:val="1"/>
      <w:tblCellMar>
        <w:top w:w="0" w:type="dxa"/>
        <w:left w:w="115" w:type="dxa"/>
        <w:bottom w:w="0" w:type="dxa"/>
        <w:right w:w="115" w:type="dxa"/>
      </w:tblCellMar>
    </w:tblPr>
  </w:style>
  <w:style w:type="table" w:customStyle="1" w:styleId="a1">
    <w:basedOn w:val="TableNormal"/>
    <w:rsid w:val="00B07EB9"/>
    <w:tblPr>
      <w:tblStyleRowBandSize w:val="1"/>
      <w:tblStyleColBandSize w:val="1"/>
      <w:tblCellMar>
        <w:top w:w="0" w:type="dxa"/>
        <w:left w:w="115" w:type="dxa"/>
        <w:bottom w:w="0" w:type="dxa"/>
        <w:right w:w="115" w:type="dxa"/>
      </w:tblCellMar>
    </w:tblPr>
  </w:style>
  <w:style w:type="table" w:customStyle="1" w:styleId="a2">
    <w:basedOn w:val="TableNormal"/>
    <w:rsid w:val="00B07EB9"/>
    <w:tblPr>
      <w:tblStyleRowBandSize w:val="1"/>
      <w:tblStyleColBandSize w:val="1"/>
      <w:tblCellMar>
        <w:top w:w="0" w:type="dxa"/>
        <w:left w:w="115" w:type="dxa"/>
        <w:bottom w:w="0" w:type="dxa"/>
        <w:right w:w="115" w:type="dxa"/>
      </w:tblCellMar>
    </w:tblPr>
  </w:style>
  <w:style w:type="table" w:customStyle="1" w:styleId="a3">
    <w:basedOn w:val="TableNormal"/>
    <w:rsid w:val="00B07EB9"/>
    <w:tblPr>
      <w:tblStyleRowBandSize w:val="1"/>
      <w:tblStyleColBandSize w:val="1"/>
      <w:tblCellMar>
        <w:top w:w="0" w:type="dxa"/>
        <w:left w:w="115" w:type="dxa"/>
        <w:bottom w:w="0" w:type="dxa"/>
        <w:right w:w="115" w:type="dxa"/>
      </w:tblCellMar>
    </w:tblPr>
  </w:style>
  <w:style w:type="table" w:customStyle="1" w:styleId="a4">
    <w:basedOn w:val="TableNormal"/>
    <w:rsid w:val="00B07EB9"/>
    <w:tblPr>
      <w:tblStyleRowBandSize w:val="1"/>
      <w:tblStyleColBandSize w:val="1"/>
      <w:tblCellMar>
        <w:top w:w="0" w:type="dxa"/>
        <w:left w:w="115" w:type="dxa"/>
        <w:bottom w:w="0" w:type="dxa"/>
        <w:right w:w="115" w:type="dxa"/>
      </w:tblCellMar>
    </w:tblPr>
  </w:style>
  <w:style w:type="table" w:customStyle="1" w:styleId="a5">
    <w:basedOn w:val="TableNormal"/>
    <w:rsid w:val="00B07EB9"/>
    <w:tblPr>
      <w:tblStyleRowBandSize w:val="1"/>
      <w:tblStyleColBandSize w:val="1"/>
      <w:tblCellMar>
        <w:top w:w="0" w:type="dxa"/>
        <w:left w:w="115" w:type="dxa"/>
        <w:bottom w:w="0" w:type="dxa"/>
        <w:right w:w="115" w:type="dxa"/>
      </w:tblCellMar>
    </w:tblPr>
  </w:style>
  <w:style w:type="table" w:customStyle="1" w:styleId="a6">
    <w:basedOn w:val="TableNormal"/>
    <w:rsid w:val="00B07EB9"/>
    <w:tblPr>
      <w:tblStyleRowBandSize w:val="1"/>
      <w:tblStyleColBandSize w:val="1"/>
      <w:tblCellMar>
        <w:top w:w="0" w:type="dxa"/>
        <w:left w:w="115" w:type="dxa"/>
        <w:bottom w:w="0" w:type="dxa"/>
        <w:right w:w="115" w:type="dxa"/>
      </w:tblCellMar>
    </w:tblPr>
  </w:style>
  <w:style w:type="table" w:customStyle="1" w:styleId="a7">
    <w:basedOn w:val="TableNormal"/>
    <w:rsid w:val="00B07EB9"/>
    <w:tblPr>
      <w:tblStyleRowBandSize w:val="1"/>
      <w:tblStyleColBandSize w:val="1"/>
      <w:tblCellMar>
        <w:top w:w="0" w:type="dxa"/>
        <w:left w:w="115" w:type="dxa"/>
        <w:bottom w:w="0" w:type="dxa"/>
        <w:right w:w="115" w:type="dxa"/>
      </w:tblCellMar>
    </w:tblPr>
  </w:style>
  <w:style w:type="table" w:customStyle="1" w:styleId="a8">
    <w:basedOn w:val="TableNormal"/>
    <w:rsid w:val="00B07EB9"/>
    <w:tblPr>
      <w:tblStyleRowBandSize w:val="1"/>
      <w:tblStyleColBandSize w:val="1"/>
      <w:tblCellMar>
        <w:top w:w="0" w:type="dxa"/>
        <w:left w:w="115" w:type="dxa"/>
        <w:bottom w:w="0" w:type="dxa"/>
        <w:right w:w="115" w:type="dxa"/>
      </w:tblCellMar>
    </w:tblPr>
  </w:style>
  <w:style w:type="table" w:customStyle="1" w:styleId="a9">
    <w:basedOn w:val="TableNormal"/>
    <w:rsid w:val="00B07EB9"/>
    <w:tblPr>
      <w:tblStyleRowBandSize w:val="1"/>
      <w:tblStyleColBandSize w:val="1"/>
      <w:tblCellMar>
        <w:top w:w="0" w:type="dxa"/>
        <w:left w:w="115" w:type="dxa"/>
        <w:bottom w:w="0" w:type="dxa"/>
        <w:right w:w="115" w:type="dxa"/>
      </w:tblCellMar>
    </w:tblPr>
  </w:style>
  <w:style w:type="table" w:customStyle="1" w:styleId="aa">
    <w:basedOn w:val="TableNormal"/>
    <w:rsid w:val="00B07EB9"/>
    <w:tblPr>
      <w:tblStyleRowBandSize w:val="1"/>
      <w:tblStyleColBandSize w:val="1"/>
      <w:tblCellMar>
        <w:top w:w="0" w:type="dxa"/>
        <w:left w:w="115" w:type="dxa"/>
        <w:bottom w:w="0" w:type="dxa"/>
        <w:right w:w="115" w:type="dxa"/>
      </w:tblCellMar>
    </w:tblPr>
  </w:style>
  <w:style w:type="table" w:customStyle="1" w:styleId="ab">
    <w:basedOn w:val="TableNormal"/>
    <w:rsid w:val="00B07EB9"/>
    <w:tblPr>
      <w:tblStyleRowBandSize w:val="1"/>
      <w:tblStyleColBandSize w:val="1"/>
      <w:tblCellMar>
        <w:top w:w="0" w:type="dxa"/>
        <w:left w:w="115" w:type="dxa"/>
        <w:bottom w:w="0" w:type="dxa"/>
        <w:right w:w="115" w:type="dxa"/>
      </w:tblCellMar>
    </w:tblPr>
  </w:style>
  <w:style w:type="table" w:customStyle="1" w:styleId="ac">
    <w:basedOn w:val="TableNormal"/>
    <w:rsid w:val="00B07EB9"/>
    <w:tblPr>
      <w:tblStyleRowBandSize w:val="1"/>
      <w:tblStyleColBandSize w:val="1"/>
      <w:tblCellMar>
        <w:top w:w="0" w:type="dxa"/>
        <w:left w:w="115" w:type="dxa"/>
        <w:bottom w:w="0" w:type="dxa"/>
        <w:right w:w="115" w:type="dxa"/>
      </w:tblCellMar>
    </w:tblPr>
  </w:style>
  <w:style w:type="table" w:customStyle="1" w:styleId="ad">
    <w:basedOn w:val="TableNormal"/>
    <w:rsid w:val="00B07EB9"/>
    <w:tblPr>
      <w:tblStyleRowBandSize w:val="1"/>
      <w:tblStyleColBandSize w:val="1"/>
      <w:tblCellMar>
        <w:top w:w="0" w:type="dxa"/>
        <w:left w:w="115" w:type="dxa"/>
        <w:bottom w:w="0" w:type="dxa"/>
        <w:right w:w="115" w:type="dxa"/>
      </w:tblCellMar>
    </w:tblPr>
  </w:style>
  <w:style w:type="table" w:customStyle="1" w:styleId="ae">
    <w:basedOn w:val="TableNormal"/>
    <w:rsid w:val="00B07EB9"/>
    <w:tblPr>
      <w:tblStyleRowBandSize w:val="1"/>
      <w:tblStyleColBandSize w:val="1"/>
      <w:tblCellMar>
        <w:top w:w="0" w:type="dxa"/>
        <w:left w:w="115" w:type="dxa"/>
        <w:bottom w:w="0" w:type="dxa"/>
        <w:right w:w="115" w:type="dxa"/>
      </w:tblCellMar>
    </w:tblPr>
  </w:style>
  <w:style w:type="paragraph" w:styleId="Mapadeldocumento">
    <w:name w:val="Document Map"/>
    <w:basedOn w:val="Normal"/>
    <w:link w:val="MapadeldocumentoCar"/>
    <w:uiPriority w:val="99"/>
    <w:semiHidden/>
    <w:unhideWhenUsed/>
    <w:rsid w:val="00A1647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1647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CO"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spacing w:before="100" w:after="100"/>
      <w:outlineLvl w:val="0"/>
    </w:pPr>
    <w:rPr>
      <w:rFonts w:ascii="Times" w:eastAsia="Times" w:hAnsi="Times" w:cs="Times"/>
      <w:b/>
      <w:sz w:val="48"/>
      <w:szCs w:val="48"/>
    </w:rPr>
  </w:style>
  <w:style w:type="paragraph" w:styleId="Ttulo2">
    <w:name w:val="heading 2"/>
    <w:basedOn w:val="normal0"/>
    <w:next w:val="normal0"/>
    <w:pPr>
      <w:keepNext/>
      <w:keepLines/>
      <w:spacing w:before="360" w:after="80"/>
      <w:contextualSpacing/>
      <w:outlineLvl w:val="1"/>
    </w:pPr>
    <w:rPr>
      <w:b/>
      <w:sz w:val="36"/>
      <w:szCs w:val="36"/>
    </w:rPr>
  </w:style>
  <w:style w:type="paragraph" w:styleId="Ttulo3">
    <w:name w:val="heading 3"/>
    <w:basedOn w:val="normal0"/>
    <w:next w:val="normal0"/>
    <w:pPr>
      <w:keepNext/>
      <w:keepLines/>
      <w:spacing w:before="280" w:after="80"/>
      <w:contextualSpacing/>
      <w:outlineLvl w:val="2"/>
    </w:pPr>
    <w:rPr>
      <w:b/>
      <w:sz w:val="28"/>
      <w:szCs w:val="28"/>
    </w:rPr>
  </w:style>
  <w:style w:type="paragraph" w:styleId="Ttulo4">
    <w:name w:val="heading 4"/>
    <w:basedOn w:val="normal0"/>
    <w:next w:val="normal0"/>
    <w:pPr>
      <w:keepNext/>
      <w:keepLines/>
      <w:spacing w:before="240" w:after="40"/>
      <w:contextualSpacing/>
      <w:outlineLvl w:val="3"/>
    </w:pPr>
    <w:rPr>
      <w:b/>
    </w:rPr>
  </w:style>
  <w:style w:type="paragraph" w:styleId="Ttulo5">
    <w:name w:val="heading 5"/>
    <w:basedOn w:val="normal0"/>
    <w:next w:val="normal0"/>
    <w:pPr>
      <w:keepNext/>
      <w:keepLines/>
      <w:spacing w:before="220" w:after="40"/>
      <w:contextualSpacing/>
      <w:outlineLvl w:val="4"/>
    </w:pPr>
    <w:rPr>
      <w:b/>
      <w:sz w:val="22"/>
      <w:szCs w:val="22"/>
    </w:rPr>
  </w:style>
  <w:style w:type="paragraph" w:styleId="Ttulo6">
    <w:name w:val="heading 6"/>
    <w:basedOn w:val="normal0"/>
    <w:next w:val="normal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jc w:val="center"/>
    </w:pPr>
    <w:rPr>
      <w:rFonts w:ascii="Arial" w:eastAsia="Arial" w:hAnsi="Arial" w:cs="Arial"/>
    </w:rPr>
  </w:style>
  <w:style w:type="paragraph" w:styleId="Subttulo">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1909</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mapc</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adriquiu</cp:lastModifiedBy>
  <cp:revision>7</cp:revision>
  <dcterms:created xsi:type="dcterms:W3CDTF">2017-02-03T14:16:00Z</dcterms:created>
  <dcterms:modified xsi:type="dcterms:W3CDTF">2017-09-04T16:43:00Z</dcterms:modified>
</cp:coreProperties>
</file>