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9D" w:rsidRPr="00C44DCC" w:rsidRDefault="00600CB9" w:rsidP="006A5BC6">
      <w:pPr>
        <w:pStyle w:val="Sinespaciado"/>
        <w:jc w:val="center"/>
        <w:rPr>
          <w:rFonts w:ascii="Arial" w:hAnsi="Arial" w:cs="Arial"/>
          <w:b/>
          <w:sz w:val="20"/>
          <w:szCs w:val="20"/>
        </w:rPr>
      </w:pPr>
      <w:r w:rsidRPr="00C44DCC">
        <w:rPr>
          <w:rFonts w:ascii="Arial" w:hAnsi="Arial" w:cs="Arial"/>
          <w:noProof/>
          <w:color w:val="0070C0"/>
          <w:sz w:val="32"/>
          <w:szCs w:val="32"/>
          <w:lang w:eastAsia="es-CO"/>
        </w:rPr>
        <w:drawing>
          <wp:anchor distT="0" distB="0" distL="114300" distR="114300" simplePos="0" relativeHeight="251658240" behindDoc="1" locked="0" layoutInCell="1" allowOverlap="1" wp14:anchorId="55CF11C7" wp14:editId="03E9E01B">
            <wp:simplePos x="0" y="0"/>
            <wp:positionH relativeFrom="column">
              <wp:posOffset>4010025</wp:posOffset>
            </wp:positionH>
            <wp:positionV relativeFrom="paragraph">
              <wp:posOffset>-452120</wp:posOffset>
            </wp:positionV>
            <wp:extent cx="2338705" cy="1177290"/>
            <wp:effectExtent l="0" t="0" r="4445" b="3810"/>
            <wp:wrapThrough wrapText="bothSides">
              <wp:wrapPolygon edited="0">
                <wp:start x="0" y="0"/>
                <wp:lineTo x="0" y="21320"/>
                <wp:lineTo x="21465" y="21320"/>
                <wp:lineTo x="2146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8705" cy="1177290"/>
                    </a:xfrm>
                    <a:prstGeom prst="rect">
                      <a:avLst/>
                    </a:prstGeom>
                    <a:noFill/>
                  </pic:spPr>
                </pic:pic>
              </a:graphicData>
            </a:graphic>
            <wp14:sizeRelH relativeFrom="page">
              <wp14:pctWidth>0</wp14:pctWidth>
            </wp14:sizeRelH>
            <wp14:sizeRelV relativeFrom="page">
              <wp14:pctHeight>0</wp14:pctHeight>
            </wp14:sizeRelV>
          </wp:anchor>
        </w:drawing>
      </w:r>
      <w:r w:rsidR="006A5BC6" w:rsidRPr="00C44DCC">
        <w:rPr>
          <w:rFonts w:ascii="Arial" w:hAnsi="Arial" w:cs="Arial"/>
          <w:b/>
          <w:sz w:val="20"/>
          <w:szCs w:val="20"/>
        </w:rPr>
        <w:t>UNIVERSIDAD AUTONOMA DE COLOMBIA</w:t>
      </w:r>
    </w:p>
    <w:p w:rsidR="006A5BC6" w:rsidRPr="00C44DCC" w:rsidRDefault="006A5BC6" w:rsidP="006A5BC6">
      <w:pPr>
        <w:pStyle w:val="Sinespaciado"/>
        <w:jc w:val="center"/>
        <w:rPr>
          <w:rFonts w:ascii="Arial" w:hAnsi="Arial" w:cs="Arial"/>
          <w:b/>
          <w:sz w:val="20"/>
          <w:szCs w:val="20"/>
        </w:rPr>
      </w:pPr>
      <w:r w:rsidRPr="00C44DCC">
        <w:rPr>
          <w:rFonts w:ascii="Arial" w:hAnsi="Arial" w:cs="Arial"/>
          <w:b/>
          <w:sz w:val="20"/>
          <w:szCs w:val="20"/>
        </w:rPr>
        <w:t>MAESTRIA EN DIDACTICAS DE LAS CIENCIAS</w:t>
      </w:r>
    </w:p>
    <w:p w:rsidR="006A5BC6" w:rsidRPr="00C44DCC" w:rsidRDefault="006A5BC6" w:rsidP="006A5BC6">
      <w:pPr>
        <w:pStyle w:val="Sinespaciado"/>
        <w:jc w:val="center"/>
        <w:rPr>
          <w:rFonts w:ascii="Arial" w:hAnsi="Arial" w:cs="Arial"/>
          <w:b/>
          <w:sz w:val="20"/>
          <w:szCs w:val="20"/>
        </w:rPr>
      </w:pPr>
      <w:r w:rsidRPr="00C44DCC">
        <w:rPr>
          <w:rFonts w:ascii="Arial" w:hAnsi="Arial" w:cs="Arial"/>
          <w:b/>
          <w:sz w:val="20"/>
          <w:szCs w:val="20"/>
        </w:rPr>
        <w:t>SEMINARIO DE SOFTWARE LIBRE Y EDUCACION</w:t>
      </w:r>
    </w:p>
    <w:p w:rsidR="006A5BC6" w:rsidRPr="00C44DCC" w:rsidRDefault="006A5BC6" w:rsidP="006A5BC6">
      <w:pPr>
        <w:pStyle w:val="Sinespaciado"/>
        <w:jc w:val="center"/>
        <w:rPr>
          <w:rFonts w:ascii="Arial" w:hAnsi="Arial" w:cs="Arial"/>
          <w:b/>
          <w:sz w:val="20"/>
          <w:szCs w:val="20"/>
        </w:rPr>
      </w:pPr>
      <w:r w:rsidRPr="00C44DCC">
        <w:rPr>
          <w:rFonts w:ascii="Arial" w:hAnsi="Arial" w:cs="Arial"/>
          <w:b/>
          <w:sz w:val="20"/>
          <w:szCs w:val="20"/>
        </w:rPr>
        <w:t>DOCENTE</w:t>
      </w:r>
      <w:r w:rsidR="00F72B09" w:rsidRPr="00C44DCC">
        <w:rPr>
          <w:rFonts w:ascii="Arial" w:hAnsi="Arial" w:cs="Arial"/>
          <w:b/>
          <w:sz w:val="20"/>
          <w:szCs w:val="20"/>
        </w:rPr>
        <w:t>: OFRAY</w:t>
      </w:r>
      <w:r w:rsidRPr="00C44DCC">
        <w:rPr>
          <w:rFonts w:ascii="Arial" w:hAnsi="Arial" w:cs="Arial"/>
          <w:b/>
          <w:sz w:val="20"/>
          <w:szCs w:val="20"/>
        </w:rPr>
        <w:t xml:space="preserve"> LUNA</w:t>
      </w:r>
    </w:p>
    <w:p w:rsidR="006A5BC6" w:rsidRPr="00C44DCC" w:rsidRDefault="006A5BC6" w:rsidP="006A5BC6">
      <w:pPr>
        <w:pStyle w:val="Sinespaciado"/>
        <w:jc w:val="center"/>
        <w:rPr>
          <w:rFonts w:ascii="Arial" w:hAnsi="Arial" w:cs="Arial"/>
          <w:b/>
          <w:sz w:val="20"/>
          <w:szCs w:val="20"/>
        </w:rPr>
      </w:pPr>
    </w:p>
    <w:p w:rsidR="006A5BC6" w:rsidRPr="00C44DCC" w:rsidRDefault="00600CB9" w:rsidP="006A5BC6">
      <w:pPr>
        <w:pStyle w:val="Sinespaciado"/>
        <w:jc w:val="center"/>
        <w:rPr>
          <w:rFonts w:ascii="Arial" w:hAnsi="Arial" w:cs="Arial"/>
          <w:b/>
          <w:color w:val="000000" w:themeColor="text1"/>
          <w:sz w:val="36"/>
          <w:szCs w:val="36"/>
        </w:rPr>
      </w:pPr>
      <w:r w:rsidRPr="00C44DCC">
        <w:rPr>
          <w:rFonts w:ascii="Arial" w:hAnsi="Arial" w:cs="Arial"/>
          <w:b/>
          <w:color w:val="000000" w:themeColor="text1"/>
          <w:sz w:val="36"/>
          <w:szCs w:val="36"/>
        </w:rPr>
        <w:t>SOFTWARE EDUCATIVO LIBRE.</w:t>
      </w:r>
    </w:p>
    <w:p w:rsidR="00600CB9" w:rsidRPr="00C44DCC" w:rsidRDefault="00600CB9" w:rsidP="006A5BC6">
      <w:pPr>
        <w:pStyle w:val="Sinespaciado"/>
        <w:jc w:val="center"/>
        <w:rPr>
          <w:rFonts w:ascii="Arial" w:hAnsi="Arial" w:cs="Arial"/>
          <w:b/>
          <w:color w:val="000000" w:themeColor="text1"/>
          <w:sz w:val="36"/>
          <w:szCs w:val="36"/>
        </w:rPr>
      </w:pPr>
      <w:r w:rsidRPr="00C44DCC">
        <w:rPr>
          <w:rFonts w:ascii="Arial" w:hAnsi="Arial" w:cs="Arial"/>
          <w:b/>
          <w:color w:val="000000" w:themeColor="text1"/>
          <w:sz w:val="36"/>
          <w:szCs w:val="36"/>
        </w:rPr>
        <w:t>ACTIVIDADES REALIZADAS DURANTE EL SEMESTRE</w:t>
      </w:r>
    </w:p>
    <w:p w:rsidR="00600CB9" w:rsidRPr="00C44DCC" w:rsidRDefault="00600CB9" w:rsidP="006A5BC6">
      <w:pPr>
        <w:pStyle w:val="Sinespaciado"/>
        <w:jc w:val="center"/>
        <w:rPr>
          <w:rFonts w:ascii="Arial" w:hAnsi="Arial" w:cs="Arial"/>
          <w:b/>
          <w:color w:val="000000" w:themeColor="text1"/>
        </w:rPr>
      </w:pPr>
      <w:r w:rsidRPr="00C44DCC">
        <w:rPr>
          <w:rFonts w:ascii="Arial" w:hAnsi="Arial" w:cs="Arial"/>
          <w:b/>
          <w:color w:val="000000" w:themeColor="text1"/>
        </w:rPr>
        <w:t>Mónica Yolanda Espejo Hernández</w:t>
      </w:r>
    </w:p>
    <w:p w:rsidR="00600CB9" w:rsidRPr="00C44DCC" w:rsidRDefault="00600CB9" w:rsidP="006A5BC6">
      <w:pPr>
        <w:pStyle w:val="Sinespaciado"/>
        <w:jc w:val="center"/>
        <w:rPr>
          <w:rFonts w:ascii="Arial" w:hAnsi="Arial" w:cs="Arial"/>
          <w:b/>
          <w:color w:val="000000" w:themeColor="text1"/>
        </w:rPr>
      </w:pPr>
    </w:p>
    <w:p w:rsidR="00600CB9" w:rsidRPr="00C44DCC" w:rsidRDefault="00600CB9" w:rsidP="00600CB9">
      <w:pPr>
        <w:pStyle w:val="Sinespaciado"/>
        <w:jc w:val="both"/>
        <w:rPr>
          <w:rFonts w:ascii="Arial" w:hAnsi="Arial" w:cs="Arial"/>
          <w:b/>
          <w:color w:val="000000" w:themeColor="text1"/>
        </w:rPr>
      </w:pPr>
      <w:r w:rsidRPr="00C44DCC">
        <w:rPr>
          <w:rFonts w:ascii="Arial" w:hAnsi="Arial" w:cs="Arial"/>
          <w:b/>
          <w:color w:val="000000" w:themeColor="text1"/>
        </w:rPr>
        <w:t>PRESENTACION</w:t>
      </w:r>
    </w:p>
    <w:p w:rsidR="00600CB9" w:rsidRPr="00C44DCC" w:rsidRDefault="00600CB9" w:rsidP="00F72B09">
      <w:pPr>
        <w:pStyle w:val="Sinespaciado"/>
        <w:jc w:val="both"/>
        <w:rPr>
          <w:rFonts w:ascii="Arial" w:hAnsi="Arial" w:cs="Arial"/>
          <w:b/>
          <w:color w:val="000000" w:themeColor="text1"/>
        </w:rPr>
      </w:pPr>
      <w:r w:rsidRPr="00C44DCC">
        <w:rPr>
          <w:rFonts w:ascii="Arial" w:hAnsi="Arial" w:cs="Arial"/>
          <w:b/>
          <w:noProof/>
          <w:color w:val="000000" w:themeColor="text1"/>
          <w:lang w:eastAsia="es-CO"/>
        </w:rPr>
        <w:drawing>
          <wp:inline distT="0" distB="0" distL="0" distR="0" wp14:anchorId="3E4712FF" wp14:editId="47B09A67">
            <wp:extent cx="5429250" cy="2571750"/>
            <wp:effectExtent l="76200" t="0" r="571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72B09" w:rsidRPr="00C44DCC" w:rsidRDefault="00F72B09" w:rsidP="00F72B09">
      <w:pPr>
        <w:pStyle w:val="Sinespaciado"/>
        <w:jc w:val="both"/>
        <w:rPr>
          <w:rFonts w:ascii="Arial" w:hAnsi="Arial" w:cs="Arial"/>
          <w:color w:val="000000" w:themeColor="text1"/>
        </w:rPr>
      </w:pPr>
      <w:r w:rsidRPr="00C44DCC">
        <w:rPr>
          <w:rFonts w:ascii="Arial" w:hAnsi="Arial" w:cs="Arial"/>
          <w:color w:val="000000" w:themeColor="text1"/>
        </w:rPr>
        <w:t>Me desempeño en el área de Biología y Química con niños y niñas de grado Quinto, siendo mi interés primordial innovar en actividades que permitan incentivar el amor hacia el área y potencialicen habilidades necesarias para la vida.</w:t>
      </w:r>
    </w:p>
    <w:p w:rsidR="00F72B09" w:rsidRPr="00C44DCC" w:rsidRDefault="00F72B09" w:rsidP="00F72B09">
      <w:pPr>
        <w:pStyle w:val="Sinespaciado"/>
        <w:jc w:val="both"/>
        <w:rPr>
          <w:rFonts w:ascii="Arial" w:hAnsi="Arial" w:cs="Arial"/>
          <w:color w:val="000000" w:themeColor="text1"/>
        </w:rPr>
      </w:pPr>
      <w:r w:rsidRPr="00C44DCC">
        <w:rPr>
          <w:rFonts w:ascii="Arial" w:hAnsi="Arial" w:cs="Arial"/>
          <w:color w:val="000000" w:themeColor="text1"/>
        </w:rPr>
        <w:t xml:space="preserve">Para poder realizar este tipo de innovaciones, es necesario un trabajo de actualización permanente desde todos los </w:t>
      </w:r>
      <w:r w:rsidR="000C698F" w:rsidRPr="00C44DCC">
        <w:rPr>
          <w:rFonts w:ascii="Arial" w:hAnsi="Arial" w:cs="Arial"/>
          <w:color w:val="000000" w:themeColor="text1"/>
        </w:rPr>
        <w:t>campos,</w:t>
      </w:r>
      <w:r w:rsidRPr="00C44DCC">
        <w:rPr>
          <w:rFonts w:ascii="Arial" w:hAnsi="Arial" w:cs="Arial"/>
          <w:color w:val="000000" w:themeColor="text1"/>
        </w:rPr>
        <w:t xml:space="preserve"> en especial en el manejo de recursos que nos brindan las nuevas </w:t>
      </w:r>
      <w:r w:rsidR="000C698F" w:rsidRPr="00C44DCC">
        <w:rPr>
          <w:rFonts w:ascii="Arial" w:hAnsi="Arial" w:cs="Arial"/>
          <w:color w:val="000000" w:themeColor="text1"/>
        </w:rPr>
        <w:t xml:space="preserve">tecnologías, siendo </w:t>
      </w:r>
      <w:r w:rsidR="000C698F" w:rsidRPr="00C44DCC">
        <w:rPr>
          <w:rFonts w:ascii="Arial" w:hAnsi="Arial" w:cs="Arial"/>
          <w:b/>
          <w:color w:val="000000" w:themeColor="text1"/>
        </w:rPr>
        <w:t>los RECURSOS EDUCATIVOS ABIERTOS</w:t>
      </w:r>
      <w:r w:rsidR="000C698F" w:rsidRPr="00C44DCC">
        <w:rPr>
          <w:rFonts w:ascii="Arial" w:hAnsi="Arial" w:cs="Arial"/>
          <w:color w:val="000000" w:themeColor="text1"/>
        </w:rPr>
        <w:t>, una alternativa pedagógica, con un amplio número de actividades de todo tipo que generan interés y motivación hacia un aprendizaje significativo.</w:t>
      </w:r>
    </w:p>
    <w:p w:rsidR="000C698F" w:rsidRPr="00C44DCC" w:rsidRDefault="000C698F" w:rsidP="00F72B09">
      <w:pPr>
        <w:pStyle w:val="Sinespaciado"/>
        <w:jc w:val="both"/>
        <w:rPr>
          <w:rFonts w:ascii="Arial" w:hAnsi="Arial" w:cs="Arial"/>
          <w:color w:val="000000" w:themeColor="text1"/>
        </w:rPr>
      </w:pPr>
      <w:r w:rsidRPr="00C44DCC">
        <w:rPr>
          <w:rFonts w:ascii="Arial" w:hAnsi="Arial" w:cs="Arial"/>
          <w:color w:val="000000" w:themeColor="text1"/>
        </w:rPr>
        <w:t xml:space="preserve">Es interesante conocer nuevos recursos educativos que están a nuestro alcance  ya que son de fácil acceso y de forma libre y gratuita, así como la importancia y utilización de las licencias </w:t>
      </w:r>
      <w:r w:rsidRPr="00C44DCC">
        <w:rPr>
          <w:rFonts w:ascii="Arial" w:hAnsi="Arial" w:cs="Arial"/>
          <w:b/>
          <w:color w:val="000000" w:themeColor="text1"/>
        </w:rPr>
        <w:t>CREATIVE COMMONS</w:t>
      </w:r>
      <w:r w:rsidRPr="00C44DCC">
        <w:rPr>
          <w:rFonts w:ascii="Arial" w:hAnsi="Arial" w:cs="Arial"/>
          <w:color w:val="000000" w:themeColor="text1"/>
        </w:rPr>
        <w:t xml:space="preserve">, tanto para la revisión del material propuesto en la </w:t>
      </w:r>
      <w:r w:rsidR="003125A2" w:rsidRPr="00C44DCC">
        <w:rPr>
          <w:rFonts w:ascii="Arial" w:hAnsi="Arial" w:cs="Arial"/>
          <w:color w:val="000000" w:themeColor="text1"/>
        </w:rPr>
        <w:t>red,</w:t>
      </w:r>
      <w:r w:rsidRPr="00C44DCC">
        <w:rPr>
          <w:rFonts w:ascii="Arial" w:hAnsi="Arial" w:cs="Arial"/>
          <w:color w:val="000000" w:themeColor="text1"/>
        </w:rPr>
        <w:t xml:space="preserve">  como para la elaboración y presentación de material bajo autoría propia.</w:t>
      </w:r>
    </w:p>
    <w:p w:rsidR="000C698F" w:rsidRPr="00C44DCC" w:rsidRDefault="000C698F" w:rsidP="00F72B09">
      <w:pPr>
        <w:pStyle w:val="Sinespaciado"/>
        <w:jc w:val="both"/>
        <w:rPr>
          <w:rFonts w:ascii="Arial" w:hAnsi="Arial" w:cs="Arial"/>
          <w:b/>
          <w:color w:val="000000" w:themeColor="text1"/>
        </w:rPr>
      </w:pPr>
    </w:p>
    <w:p w:rsidR="00C44DCC" w:rsidRDefault="00C44DCC" w:rsidP="00F72B09">
      <w:pPr>
        <w:pStyle w:val="Sinespaciado"/>
        <w:jc w:val="both"/>
        <w:rPr>
          <w:rFonts w:ascii="Arial" w:hAnsi="Arial" w:cs="Arial"/>
          <w:b/>
          <w:color w:val="000000" w:themeColor="text1"/>
        </w:rPr>
      </w:pPr>
    </w:p>
    <w:p w:rsidR="000C698F" w:rsidRPr="00C44DCC" w:rsidRDefault="000C698F" w:rsidP="00F72B09">
      <w:pPr>
        <w:pStyle w:val="Sinespaciado"/>
        <w:jc w:val="both"/>
        <w:rPr>
          <w:rFonts w:ascii="Arial" w:hAnsi="Arial" w:cs="Arial"/>
          <w:b/>
          <w:color w:val="000000" w:themeColor="text1"/>
        </w:rPr>
      </w:pPr>
      <w:r w:rsidRPr="00C44DCC">
        <w:rPr>
          <w:rFonts w:ascii="Arial" w:hAnsi="Arial" w:cs="Arial"/>
          <w:b/>
          <w:color w:val="000000" w:themeColor="text1"/>
        </w:rPr>
        <w:t>ACTIVIDADES REALIZADAS DURANTE EL SEMINARIO.</w:t>
      </w:r>
    </w:p>
    <w:p w:rsidR="000C698F" w:rsidRPr="00C44DCC" w:rsidRDefault="000C698F" w:rsidP="00F72B09">
      <w:pPr>
        <w:pStyle w:val="Sinespaciado"/>
        <w:jc w:val="both"/>
        <w:rPr>
          <w:rFonts w:ascii="Arial" w:hAnsi="Arial" w:cs="Arial"/>
          <w:b/>
          <w:color w:val="000000" w:themeColor="text1"/>
        </w:rPr>
      </w:pPr>
    </w:p>
    <w:p w:rsidR="000C698F" w:rsidRPr="00C44DCC" w:rsidRDefault="000C698F" w:rsidP="00F72B09">
      <w:pPr>
        <w:pStyle w:val="Sinespaciado"/>
        <w:jc w:val="both"/>
        <w:rPr>
          <w:rFonts w:ascii="Arial" w:hAnsi="Arial" w:cs="Arial"/>
          <w:color w:val="000000" w:themeColor="text1"/>
        </w:rPr>
      </w:pPr>
      <w:r w:rsidRPr="00C44DCC">
        <w:rPr>
          <w:rFonts w:ascii="Arial" w:hAnsi="Arial" w:cs="Arial"/>
          <w:color w:val="000000" w:themeColor="text1"/>
        </w:rPr>
        <w:t xml:space="preserve">Durante el seminario </w:t>
      </w:r>
      <w:r w:rsidR="00E84148" w:rsidRPr="00C44DCC">
        <w:rPr>
          <w:rFonts w:ascii="Arial" w:hAnsi="Arial" w:cs="Arial"/>
          <w:color w:val="000000" w:themeColor="text1"/>
        </w:rPr>
        <w:t xml:space="preserve">se realizaron diversas actividades encaminadas a conocer y profundizar sobre el uso y aplicación de los </w:t>
      </w:r>
      <w:r w:rsidR="00E84148" w:rsidRPr="00C44DCC">
        <w:rPr>
          <w:rFonts w:ascii="Arial" w:hAnsi="Arial" w:cs="Arial"/>
          <w:b/>
          <w:color w:val="000000" w:themeColor="text1"/>
        </w:rPr>
        <w:t>RECURSOS EDUCATIVOS ABIERTOS</w:t>
      </w:r>
      <w:r w:rsidR="00E84148" w:rsidRPr="00C44DCC">
        <w:rPr>
          <w:rFonts w:ascii="Arial" w:hAnsi="Arial" w:cs="Arial"/>
          <w:color w:val="000000" w:themeColor="text1"/>
        </w:rPr>
        <w:t>, desde una conceptualización (</w:t>
      </w:r>
      <w:r w:rsidR="00C44DCC" w:rsidRPr="00C44DCC">
        <w:rPr>
          <w:rFonts w:ascii="Arial" w:hAnsi="Arial" w:cs="Arial"/>
          <w:color w:val="000000" w:themeColor="text1"/>
        </w:rPr>
        <w:t>origen, importancia)</w:t>
      </w:r>
      <w:r w:rsidR="00E84148" w:rsidRPr="00C44DCC">
        <w:rPr>
          <w:rFonts w:ascii="Arial" w:hAnsi="Arial" w:cs="Arial"/>
          <w:color w:val="000000" w:themeColor="text1"/>
        </w:rPr>
        <w:t xml:space="preserve"> hasta la exploración y creación de un recurso educativo abierto útil para el contexto en que actualmente nos desempeñamos.</w:t>
      </w:r>
    </w:p>
    <w:p w:rsidR="002B2CC0" w:rsidRDefault="002B2CC0" w:rsidP="00F72B09">
      <w:pPr>
        <w:pStyle w:val="Sinespaciado"/>
        <w:jc w:val="both"/>
        <w:rPr>
          <w:rFonts w:ascii="Arial" w:hAnsi="Arial" w:cs="Arial"/>
          <w:color w:val="000000" w:themeColor="text1"/>
        </w:rPr>
      </w:pPr>
    </w:p>
    <w:p w:rsidR="002B2CC0" w:rsidRDefault="002B2CC0" w:rsidP="00F72B09">
      <w:pPr>
        <w:pStyle w:val="Sinespaciado"/>
        <w:jc w:val="both"/>
        <w:rPr>
          <w:rFonts w:ascii="Arial" w:hAnsi="Arial" w:cs="Arial"/>
          <w:color w:val="000000" w:themeColor="text1"/>
        </w:rPr>
      </w:pPr>
    </w:p>
    <w:p w:rsidR="00E84148" w:rsidRDefault="00E84148" w:rsidP="00F72B09">
      <w:pPr>
        <w:pStyle w:val="Sinespaciado"/>
        <w:jc w:val="both"/>
        <w:rPr>
          <w:rFonts w:ascii="Arial" w:hAnsi="Arial" w:cs="Arial"/>
          <w:color w:val="000000" w:themeColor="text1"/>
        </w:rPr>
      </w:pPr>
      <w:r w:rsidRPr="00C44DCC">
        <w:rPr>
          <w:rFonts w:ascii="Arial" w:hAnsi="Arial" w:cs="Arial"/>
          <w:color w:val="000000" w:themeColor="text1"/>
        </w:rPr>
        <w:lastRenderedPageBreak/>
        <w:t>Estas actividades fueron:</w:t>
      </w:r>
    </w:p>
    <w:p w:rsidR="002B2CC0" w:rsidRPr="00C44DCC" w:rsidRDefault="002B2CC0" w:rsidP="00F72B09">
      <w:pPr>
        <w:pStyle w:val="Sinespaciado"/>
        <w:jc w:val="both"/>
        <w:rPr>
          <w:rFonts w:ascii="Arial" w:hAnsi="Arial" w:cs="Arial"/>
          <w:b/>
          <w:color w:val="000000" w:themeColor="text1"/>
        </w:rPr>
      </w:pPr>
    </w:p>
    <w:p w:rsidR="00E84148" w:rsidRPr="00C44DCC" w:rsidRDefault="00E84148" w:rsidP="00E84148">
      <w:pPr>
        <w:pStyle w:val="Sinespaciado"/>
        <w:numPr>
          <w:ilvl w:val="0"/>
          <w:numId w:val="1"/>
        </w:numPr>
        <w:jc w:val="both"/>
        <w:rPr>
          <w:rFonts w:ascii="Arial" w:hAnsi="Arial" w:cs="Arial"/>
          <w:color w:val="000000" w:themeColor="text1"/>
        </w:rPr>
      </w:pPr>
      <w:r w:rsidRPr="002B2CC0">
        <w:rPr>
          <w:rFonts w:ascii="Arial" w:hAnsi="Arial" w:cs="Arial"/>
          <w:color w:val="000000" w:themeColor="text1"/>
        </w:rPr>
        <w:t>Conceptualización y</w:t>
      </w:r>
      <w:r w:rsidRPr="00C44DCC">
        <w:rPr>
          <w:rFonts w:ascii="Arial" w:hAnsi="Arial" w:cs="Arial"/>
          <w:color w:val="000000" w:themeColor="text1"/>
        </w:rPr>
        <w:t xml:space="preserve"> utilización de las licencias </w:t>
      </w:r>
      <w:r w:rsidRPr="009F72D2">
        <w:rPr>
          <w:rFonts w:ascii="Arial" w:hAnsi="Arial" w:cs="Arial"/>
          <w:b/>
          <w:color w:val="000000" w:themeColor="text1"/>
        </w:rPr>
        <w:t>CREATIVE COMMONS.</w:t>
      </w:r>
      <w:r w:rsidRPr="00C44DCC">
        <w:rPr>
          <w:rFonts w:ascii="Arial" w:hAnsi="Arial" w:cs="Arial"/>
          <w:color w:val="000000" w:themeColor="text1"/>
        </w:rPr>
        <w:t xml:space="preserve"> Licenciamiento y publicación de un </w:t>
      </w:r>
      <w:r w:rsidRPr="002B2CC0">
        <w:rPr>
          <w:rFonts w:ascii="Arial" w:hAnsi="Arial" w:cs="Arial"/>
          <w:b/>
          <w:color w:val="000000" w:themeColor="text1"/>
        </w:rPr>
        <w:t>RECURSO EDUCATIVO ABIERTO</w:t>
      </w:r>
      <w:r w:rsidRPr="00C44DCC">
        <w:rPr>
          <w:rFonts w:ascii="Arial" w:hAnsi="Arial" w:cs="Arial"/>
          <w:color w:val="000000" w:themeColor="text1"/>
        </w:rPr>
        <w:t>.</w:t>
      </w:r>
    </w:p>
    <w:p w:rsidR="00E84148" w:rsidRPr="00C44DCC" w:rsidRDefault="00E84148" w:rsidP="00E84148">
      <w:pPr>
        <w:pStyle w:val="Sinespaciado"/>
        <w:numPr>
          <w:ilvl w:val="0"/>
          <w:numId w:val="1"/>
        </w:numPr>
        <w:jc w:val="both"/>
        <w:rPr>
          <w:rFonts w:ascii="Arial" w:hAnsi="Arial" w:cs="Arial"/>
          <w:color w:val="000000" w:themeColor="text1"/>
        </w:rPr>
      </w:pPr>
      <w:r w:rsidRPr="00C44DCC">
        <w:rPr>
          <w:rFonts w:ascii="Arial" w:hAnsi="Arial" w:cs="Arial"/>
          <w:color w:val="000000" w:themeColor="text1"/>
        </w:rPr>
        <w:t xml:space="preserve">Exploración de herramientas en software libre y </w:t>
      </w:r>
      <w:r w:rsidR="002B2CC0" w:rsidRPr="00C44DCC">
        <w:rPr>
          <w:rFonts w:ascii="Arial" w:hAnsi="Arial" w:cs="Arial"/>
          <w:color w:val="000000" w:themeColor="text1"/>
        </w:rPr>
        <w:t>gratuito. Selección</w:t>
      </w:r>
      <w:r w:rsidRPr="00C44DCC">
        <w:rPr>
          <w:rFonts w:ascii="Arial" w:hAnsi="Arial" w:cs="Arial"/>
          <w:color w:val="000000" w:themeColor="text1"/>
        </w:rPr>
        <w:t xml:space="preserve"> de la misma para la </w:t>
      </w:r>
      <w:r w:rsidR="002B2CC0" w:rsidRPr="00C44DCC">
        <w:rPr>
          <w:rFonts w:ascii="Arial" w:hAnsi="Arial" w:cs="Arial"/>
          <w:color w:val="000000" w:themeColor="text1"/>
        </w:rPr>
        <w:t>creación</w:t>
      </w:r>
      <w:r w:rsidRPr="00C44DCC">
        <w:rPr>
          <w:rFonts w:ascii="Arial" w:hAnsi="Arial" w:cs="Arial"/>
          <w:color w:val="000000" w:themeColor="text1"/>
        </w:rPr>
        <w:t xml:space="preserve"> de un </w:t>
      </w:r>
      <w:r w:rsidR="002B2CC0" w:rsidRPr="002B2CC0">
        <w:rPr>
          <w:rFonts w:ascii="Arial" w:hAnsi="Arial" w:cs="Arial"/>
          <w:b/>
          <w:color w:val="000000" w:themeColor="text1"/>
        </w:rPr>
        <w:t>RECURSO EDUCATIVO ABIERTO</w:t>
      </w:r>
    </w:p>
    <w:p w:rsidR="00E84148" w:rsidRPr="00C44DCC" w:rsidRDefault="00E84148" w:rsidP="00E84148">
      <w:pPr>
        <w:pStyle w:val="Sinespaciado"/>
        <w:numPr>
          <w:ilvl w:val="0"/>
          <w:numId w:val="1"/>
        </w:numPr>
        <w:jc w:val="both"/>
        <w:rPr>
          <w:rFonts w:ascii="Arial" w:hAnsi="Arial" w:cs="Arial"/>
          <w:color w:val="000000" w:themeColor="text1"/>
        </w:rPr>
      </w:pPr>
      <w:r w:rsidRPr="00C44DCC">
        <w:rPr>
          <w:rFonts w:ascii="Arial" w:hAnsi="Arial" w:cs="Arial"/>
          <w:color w:val="000000" w:themeColor="text1"/>
        </w:rPr>
        <w:t xml:space="preserve">Construcción de un </w:t>
      </w:r>
      <w:r w:rsidR="002B2CC0" w:rsidRPr="002B2CC0">
        <w:rPr>
          <w:rFonts w:ascii="Arial" w:hAnsi="Arial" w:cs="Arial"/>
          <w:b/>
          <w:color w:val="000000" w:themeColor="text1"/>
        </w:rPr>
        <w:t>RECURSO EDUCATIVO ABIERTO</w:t>
      </w:r>
    </w:p>
    <w:p w:rsidR="00E84148" w:rsidRPr="00C44DCC" w:rsidRDefault="00E84148" w:rsidP="00E84148">
      <w:pPr>
        <w:pStyle w:val="Sinespaciado"/>
        <w:numPr>
          <w:ilvl w:val="0"/>
          <w:numId w:val="1"/>
        </w:numPr>
        <w:jc w:val="both"/>
        <w:rPr>
          <w:rFonts w:ascii="Arial" w:hAnsi="Arial" w:cs="Arial"/>
          <w:color w:val="000000" w:themeColor="text1"/>
        </w:rPr>
      </w:pPr>
      <w:r w:rsidRPr="00C44DCC">
        <w:rPr>
          <w:rFonts w:ascii="Arial" w:hAnsi="Arial" w:cs="Arial"/>
          <w:color w:val="000000" w:themeColor="text1"/>
        </w:rPr>
        <w:t xml:space="preserve">Ensayo personal sobre el uso e importancia de los </w:t>
      </w:r>
      <w:r w:rsidR="002B2CC0" w:rsidRPr="002B2CC0">
        <w:rPr>
          <w:rFonts w:ascii="Arial" w:hAnsi="Arial" w:cs="Arial"/>
          <w:b/>
          <w:color w:val="000000" w:themeColor="text1"/>
        </w:rPr>
        <w:t>RECURSOS EDUCATIVOS ABIERTOS</w:t>
      </w:r>
      <w:r w:rsidRPr="00C44DCC">
        <w:rPr>
          <w:rFonts w:ascii="Arial" w:hAnsi="Arial" w:cs="Arial"/>
          <w:color w:val="000000" w:themeColor="text1"/>
        </w:rPr>
        <w:t>.</w:t>
      </w:r>
    </w:p>
    <w:p w:rsidR="00E84148" w:rsidRPr="00C44DCC" w:rsidRDefault="00E84148" w:rsidP="00E84148">
      <w:pPr>
        <w:pStyle w:val="Sinespaciado"/>
        <w:numPr>
          <w:ilvl w:val="0"/>
          <w:numId w:val="1"/>
        </w:numPr>
        <w:jc w:val="both"/>
        <w:rPr>
          <w:rFonts w:ascii="Arial" w:hAnsi="Arial" w:cs="Arial"/>
          <w:b/>
          <w:color w:val="000000" w:themeColor="text1"/>
        </w:rPr>
      </w:pPr>
      <w:r w:rsidRPr="00C44DCC">
        <w:rPr>
          <w:rFonts w:ascii="Arial" w:hAnsi="Arial" w:cs="Arial"/>
          <w:color w:val="000000" w:themeColor="text1"/>
        </w:rPr>
        <w:t>Auto evaluación</w:t>
      </w:r>
      <w:r w:rsidRPr="00C44DCC">
        <w:rPr>
          <w:rFonts w:ascii="Arial" w:hAnsi="Arial" w:cs="Arial"/>
          <w:b/>
          <w:color w:val="000000" w:themeColor="text1"/>
        </w:rPr>
        <w:t>.</w:t>
      </w:r>
    </w:p>
    <w:p w:rsidR="00C44DCC" w:rsidRPr="00C44DCC" w:rsidRDefault="00C44DCC" w:rsidP="00C44DCC">
      <w:pPr>
        <w:pStyle w:val="Sinespaciado"/>
        <w:jc w:val="both"/>
        <w:rPr>
          <w:rFonts w:ascii="Arial" w:hAnsi="Arial" w:cs="Arial"/>
          <w:b/>
          <w:color w:val="000000" w:themeColor="text1"/>
        </w:rPr>
      </w:pPr>
    </w:p>
    <w:p w:rsidR="00C44DCC" w:rsidRPr="00C44DCC" w:rsidRDefault="00C44DCC" w:rsidP="00C44DCC">
      <w:pPr>
        <w:pStyle w:val="Sinespaciado"/>
        <w:jc w:val="both"/>
        <w:rPr>
          <w:rFonts w:ascii="Arial" w:hAnsi="Arial" w:cs="Arial"/>
          <w:b/>
          <w:color w:val="000000" w:themeColor="text1"/>
        </w:rPr>
      </w:pPr>
    </w:p>
    <w:p w:rsidR="003125A2" w:rsidRPr="003125A2" w:rsidRDefault="003125A2" w:rsidP="003125A2">
      <w:pPr>
        <w:pStyle w:val="Prrafodelista"/>
        <w:numPr>
          <w:ilvl w:val="0"/>
          <w:numId w:val="2"/>
        </w:numPr>
        <w:rPr>
          <w:rFonts w:ascii="Arial" w:hAnsi="Arial" w:cs="Arial"/>
          <w:b/>
          <w:color w:val="000000" w:themeColor="text1"/>
        </w:rPr>
      </w:pPr>
      <w:r w:rsidRPr="003125A2">
        <w:rPr>
          <w:rFonts w:ascii="Arial" w:hAnsi="Arial" w:cs="Arial"/>
          <w:b/>
          <w:color w:val="000000" w:themeColor="text1"/>
        </w:rPr>
        <w:t>Conceptualización y utilización de las licencias CREATIVE COMMONS. Licenciamiento y publicación de un RECURSO EDUCATIVO ABIERTO.</w:t>
      </w:r>
    </w:p>
    <w:p w:rsidR="000C698F" w:rsidRPr="008802EF" w:rsidRDefault="008802EF" w:rsidP="003125A2">
      <w:pPr>
        <w:pStyle w:val="Sinespaciado"/>
        <w:ind w:left="360"/>
        <w:jc w:val="both"/>
        <w:rPr>
          <w:rFonts w:ascii="Arial" w:hAnsi="Arial" w:cs="Arial"/>
          <w:color w:val="000000" w:themeColor="text1"/>
        </w:rPr>
      </w:pPr>
      <w:r w:rsidRPr="008802EF">
        <w:rPr>
          <w:rFonts w:ascii="Arial" w:hAnsi="Arial" w:cs="Arial"/>
          <w:color w:val="000000" w:themeColor="text1"/>
        </w:rPr>
        <w:drawing>
          <wp:anchor distT="0" distB="0" distL="114300" distR="114300" simplePos="0" relativeHeight="251660288" behindDoc="1" locked="0" layoutInCell="1" allowOverlap="1">
            <wp:simplePos x="0" y="0"/>
            <wp:positionH relativeFrom="column">
              <wp:posOffset>224790</wp:posOffset>
            </wp:positionH>
            <wp:positionV relativeFrom="paragraph">
              <wp:posOffset>0</wp:posOffset>
            </wp:positionV>
            <wp:extent cx="1009650" cy="986790"/>
            <wp:effectExtent l="0" t="0" r="0" b="3810"/>
            <wp:wrapThrough wrapText="bothSides">
              <wp:wrapPolygon edited="0">
                <wp:start x="0" y="0"/>
                <wp:lineTo x="0" y="21266"/>
                <wp:lineTo x="21192" y="21266"/>
                <wp:lineTo x="21192" y="0"/>
                <wp:lineTo x="0" y="0"/>
              </wp:wrapPolygon>
            </wp:wrapThrough>
            <wp:docPr id="4" name="Imagen 4" descr="https://encrypted-tbn0.gstatic.com/images?q=tbn:ANd9GcS90fH7yIkXfya0OlTgXoCk0rDAXeEqNScS57C21PH1GqDQ6i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90fH7yIkXfya0OlTgXoCk0rDAXeEqNScS57C21PH1GqDQ6i4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5A2" w:rsidRPr="008802EF">
        <w:rPr>
          <w:rFonts w:ascii="Arial" w:hAnsi="Arial" w:cs="Arial"/>
          <w:color w:val="000000" w:themeColor="text1"/>
        </w:rPr>
        <w:t xml:space="preserve">Durante esta sesión de </w:t>
      </w:r>
      <w:r w:rsidRPr="008802EF">
        <w:rPr>
          <w:rFonts w:ascii="Arial" w:hAnsi="Arial" w:cs="Arial"/>
          <w:color w:val="000000" w:themeColor="text1"/>
        </w:rPr>
        <w:t>trabajo,</w:t>
      </w:r>
      <w:r w:rsidR="003125A2" w:rsidRPr="008802EF">
        <w:rPr>
          <w:rFonts w:ascii="Arial" w:hAnsi="Arial" w:cs="Arial"/>
          <w:color w:val="000000" w:themeColor="text1"/>
        </w:rPr>
        <w:t xml:space="preserve"> se indagó sobre las </w:t>
      </w:r>
      <w:r w:rsidRPr="008802EF">
        <w:rPr>
          <w:rFonts w:ascii="Arial" w:hAnsi="Arial" w:cs="Arial"/>
          <w:color w:val="000000" w:themeColor="text1"/>
        </w:rPr>
        <w:t>licencias</w:t>
      </w:r>
      <w:r w:rsidR="003125A2" w:rsidRPr="008802EF">
        <w:rPr>
          <w:rFonts w:ascii="Arial" w:hAnsi="Arial" w:cs="Arial"/>
          <w:color w:val="000000" w:themeColor="text1"/>
        </w:rPr>
        <w:t xml:space="preserve"> </w:t>
      </w:r>
      <w:r>
        <w:rPr>
          <w:rFonts w:ascii="Arial" w:hAnsi="Arial" w:cs="Arial"/>
          <w:color w:val="000000" w:themeColor="text1"/>
        </w:rPr>
        <w:t>C</w:t>
      </w:r>
      <w:r w:rsidR="003125A2" w:rsidRPr="008802EF">
        <w:rPr>
          <w:rFonts w:ascii="Arial" w:hAnsi="Arial" w:cs="Arial"/>
          <w:color w:val="000000" w:themeColor="text1"/>
        </w:rPr>
        <w:t>reative commons, las</w:t>
      </w:r>
      <w:r>
        <w:rPr>
          <w:rFonts w:ascii="Arial" w:hAnsi="Arial" w:cs="Arial"/>
          <w:color w:val="000000" w:themeColor="text1"/>
        </w:rPr>
        <w:t xml:space="preserve"> </w:t>
      </w:r>
      <w:r w:rsidR="003125A2" w:rsidRPr="008802EF">
        <w:rPr>
          <w:rFonts w:ascii="Arial" w:hAnsi="Arial" w:cs="Arial"/>
          <w:color w:val="000000" w:themeColor="text1"/>
        </w:rPr>
        <w:t>cuales son origen de un proyecto internacional</w:t>
      </w:r>
      <w:r w:rsidR="00BC3122" w:rsidRPr="008802EF">
        <w:rPr>
          <w:rFonts w:ascii="Arial" w:hAnsi="Arial" w:cs="Arial"/>
          <w:color w:val="000000" w:themeColor="text1"/>
        </w:rPr>
        <w:t xml:space="preserve"> que tiene como propósito fortalecer a creadores para que sean quienes definan los términos en que sus obras pueden ser usadas, qué derechos desean entregar y en qué condiciones lo harán.</w:t>
      </w:r>
    </w:p>
    <w:p w:rsidR="00BC3122" w:rsidRPr="008802EF" w:rsidRDefault="00334A0C" w:rsidP="003125A2">
      <w:pPr>
        <w:pStyle w:val="Sinespaciado"/>
        <w:ind w:left="360"/>
        <w:jc w:val="both"/>
        <w:rPr>
          <w:rFonts w:ascii="Arial" w:hAnsi="Arial" w:cs="Arial"/>
          <w:color w:val="000000" w:themeColor="text1"/>
        </w:rPr>
      </w:pPr>
      <w:r>
        <w:rPr>
          <w:noProof/>
          <w:lang w:eastAsia="es-CO"/>
        </w:rPr>
        <w:drawing>
          <wp:anchor distT="0" distB="0" distL="114300" distR="114300" simplePos="0" relativeHeight="251661312" behindDoc="1" locked="0" layoutInCell="1" allowOverlap="1" wp14:anchorId="55F2EE2C" wp14:editId="63A8015F">
            <wp:simplePos x="0" y="0"/>
            <wp:positionH relativeFrom="column">
              <wp:posOffset>2896235</wp:posOffset>
            </wp:positionH>
            <wp:positionV relativeFrom="paragraph">
              <wp:posOffset>865505</wp:posOffset>
            </wp:positionV>
            <wp:extent cx="1476375" cy="819150"/>
            <wp:effectExtent l="0" t="0" r="9525" b="0"/>
            <wp:wrapThrough wrapText="bothSides">
              <wp:wrapPolygon edited="0">
                <wp:start x="0" y="0"/>
                <wp:lineTo x="0" y="21098"/>
                <wp:lineTo x="21461" y="21098"/>
                <wp:lineTo x="21461" y="0"/>
                <wp:lineTo x="0" y="0"/>
              </wp:wrapPolygon>
            </wp:wrapThrough>
            <wp:docPr id="5" name="Imagen 5" descr="https://encrypted-tbn2.gstatic.com/images?q=tbn:ANd9GcQekgZjp2t1rB-JzVVOKs4XGvujNgGIrBGWaB5VBqLQ6qlLKLOG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QekgZjp2t1rB-JzVVOKs4XGvujNgGIrBGWaB5VBqLQ6qlLKLOGu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819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C3122" w:rsidRPr="008802EF">
        <w:rPr>
          <w:rFonts w:ascii="Arial" w:hAnsi="Arial" w:cs="Arial"/>
          <w:color w:val="000000" w:themeColor="text1"/>
        </w:rPr>
        <w:t>Creative</w:t>
      </w:r>
      <w:proofErr w:type="spellEnd"/>
      <w:r w:rsidR="00BC3122" w:rsidRPr="008802EF">
        <w:rPr>
          <w:rFonts w:ascii="Arial" w:hAnsi="Arial" w:cs="Arial"/>
          <w:color w:val="000000" w:themeColor="text1"/>
        </w:rPr>
        <w:t xml:space="preserve"> </w:t>
      </w:r>
      <w:proofErr w:type="spellStart"/>
      <w:r w:rsidR="00BC3122" w:rsidRPr="008802EF">
        <w:rPr>
          <w:rFonts w:ascii="Arial" w:hAnsi="Arial" w:cs="Arial"/>
          <w:color w:val="000000" w:themeColor="text1"/>
        </w:rPr>
        <w:t>Commons</w:t>
      </w:r>
      <w:proofErr w:type="spellEnd"/>
      <w:r w:rsidR="00BC3122" w:rsidRPr="008802EF">
        <w:rPr>
          <w:rFonts w:ascii="Arial" w:hAnsi="Arial" w:cs="Arial"/>
          <w:color w:val="000000" w:themeColor="text1"/>
        </w:rPr>
        <w:t xml:space="preserve"> proporciona un sistema que automatiza la búsqueda de contenidos “comunes” o bajo licencia CC. Así, al licenciar su obra, el creador establece condiciones generales que quedan incorporadas digitalmente a la obra, de manera que un motor de búsqueda puede identificarlas y escoger la que más le </w:t>
      </w:r>
      <w:r w:rsidR="008802EF" w:rsidRPr="008802EF">
        <w:rPr>
          <w:rFonts w:ascii="Arial" w:hAnsi="Arial" w:cs="Arial"/>
          <w:color w:val="000000" w:themeColor="text1"/>
        </w:rPr>
        <w:t>convenga. Colombia</w:t>
      </w:r>
      <w:r w:rsidR="00BC3122" w:rsidRPr="008802EF">
        <w:rPr>
          <w:rFonts w:ascii="Arial" w:hAnsi="Arial" w:cs="Arial"/>
          <w:color w:val="000000" w:themeColor="text1"/>
        </w:rPr>
        <w:t xml:space="preserve"> se incorporó a Creative Commons el 22 de agosto de 2006</w:t>
      </w:r>
    </w:p>
    <w:p w:rsidR="00BC3122" w:rsidRPr="008802EF" w:rsidRDefault="00BC3122" w:rsidP="003125A2">
      <w:pPr>
        <w:pStyle w:val="Sinespaciado"/>
        <w:ind w:left="360"/>
        <w:jc w:val="both"/>
        <w:rPr>
          <w:rFonts w:ascii="Arial" w:hAnsi="Arial" w:cs="Arial"/>
          <w:color w:val="000000" w:themeColor="text1"/>
        </w:rPr>
      </w:pPr>
    </w:p>
    <w:p w:rsidR="00BC3122" w:rsidRDefault="00BC3122" w:rsidP="003125A2">
      <w:pPr>
        <w:pStyle w:val="Sinespaciado"/>
        <w:ind w:left="360"/>
        <w:jc w:val="both"/>
        <w:rPr>
          <w:rFonts w:ascii="Arial" w:hAnsi="Arial" w:cs="Arial"/>
          <w:color w:val="000000" w:themeColor="text1"/>
        </w:rPr>
      </w:pPr>
      <w:r w:rsidRPr="008802EF">
        <w:rPr>
          <w:rFonts w:ascii="Arial" w:hAnsi="Arial" w:cs="Arial"/>
          <w:color w:val="000000" w:themeColor="text1"/>
        </w:rPr>
        <w:t>El desarrollo de CC está inspirado en el Software Libre, en lo que ha sucedido en ese ambiente, pero lo ha abordado desde la problemática de las obras que son diferentes del Software y también se encuentran bajo la tutela del Derecho de Autor</w:t>
      </w:r>
    </w:p>
    <w:p w:rsidR="00334A0C" w:rsidRDefault="00334A0C" w:rsidP="003125A2">
      <w:pPr>
        <w:pStyle w:val="Sinespaciado"/>
        <w:ind w:left="360"/>
        <w:jc w:val="both"/>
        <w:rPr>
          <w:rFonts w:ascii="Arial" w:hAnsi="Arial" w:cs="Arial"/>
          <w:color w:val="000000" w:themeColor="text1"/>
        </w:rPr>
      </w:pPr>
    </w:p>
    <w:p w:rsidR="00656556" w:rsidRDefault="00184F1C" w:rsidP="003125A2">
      <w:pPr>
        <w:pStyle w:val="Sinespaciado"/>
        <w:ind w:left="360"/>
        <w:jc w:val="both"/>
        <w:rPr>
          <w:rFonts w:ascii="Arial" w:hAnsi="Arial" w:cs="Arial"/>
          <w:color w:val="000000" w:themeColor="text1"/>
        </w:rPr>
      </w:pPr>
      <w:r w:rsidRPr="008802EF">
        <w:rPr>
          <w:noProof/>
          <w:lang w:eastAsia="es-CO"/>
        </w:rPr>
        <w:drawing>
          <wp:anchor distT="0" distB="0" distL="114300" distR="114300" simplePos="0" relativeHeight="251659264" behindDoc="1" locked="0" layoutInCell="1" allowOverlap="1" wp14:anchorId="3B64626D" wp14:editId="1520C64B">
            <wp:simplePos x="0" y="0"/>
            <wp:positionH relativeFrom="column">
              <wp:posOffset>329565</wp:posOffset>
            </wp:positionH>
            <wp:positionV relativeFrom="paragraph">
              <wp:posOffset>88900</wp:posOffset>
            </wp:positionV>
            <wp:extent cx="4326890" cy="3244850"/>
            <wp:effectExtent l="0" t="0" r="0" b="0"/>
            <wp:wrapThrough wrapText="bothSides">
              <wp:wrapPolygon edited="0">
                <wp:start x="0" y="0"/>
                <wp:lineTo x="0" y="21431"/>
                <wp:lineTo x="21492" y="21431"/>
                <wp:lineTo x="21492" y="0"/>
                <wp:lineTo x="0" y="0"/>
              </wp:wrapPolygon>
            </wp:wrapThrough>
            <wp:docPr id="3" name="Imagen 3" descr="http://www.cecarm.com/servlet/integra.servlets.Imagenes?METHOD=VERIMAGEN_129973&amp;nombre=_res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carm.com/servlet/integra.servlets.Imagenes?METHOD=VERIMAGEN_129973&amp;nombre=_res_7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6890" cy="324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p>
    <w:p w:rsidR="00656556" w:rsidRDefault="00656556" w:rsidP="003125A2">
      <w:pPr>
        <w:pStyle w:val="Sinespaciado"/>
        <w:ind w:left="360"/>
        <w:jc w:val="both"/>
        <w:rPr>
          <w:rFonts w:ascii="Arial" w:hAnsi="Arial" w:cs="Arial"/>
          <w:color w:val="000000" w:themeColor="text1"/>
        </w:rPr>
      </w:pPr>
      <w:r>
        <w:rPr>
          <w:rFonts w:ascii="Arial" w:hAnsi="Arial" w:cs="Arial"/>
          <w:color w:val="000000" w:themeColor="text1"/>
        </w:rPr>
        <w:lastRenderedPageBreak/>
        <w:t>Tomando como referencia la información trabajada durante la sesión de clase, cada estudiante selecciono un recurso, lo publico en el sitio Edulab</w:t>
      </w:r>
      <w:proofErr w:type="gramStart"/>
      <w:r>
        <w:rPr>
          <w:rFonts w:ascii="Arial" w:hAnsi="Arial" w:cs="Arial"/>
          <w:color w:val="000000" w:themeColor="text1"/>
        </w:rPr>
        <w:t>,para</w:t>
      </w:r>
      <w:proofErr w:type="gramEnd"/>
      <w:r>
        <w:rPr>
          <w:rFonts w:ascii="Arial" w:hAnsi="Arial" w:cs="Arial"/>
          <w:color w:val="000000" w:themeColor="text1"/>
        </w:rPr>
        <w:t xml:space="preserve"> poder licenciarlo y realizar la aplicabilidad, siendo conscientes del tipo de licencia seleccionada.</w:t>
      </w:r>
    </w:p>
    <w:p w:rsidR="007A0B37" w:rsidRDefault="00184F1C" w:rsidP="00184F1C">
      <w:pPr>
        <w:pStyle w:val="Sinespaciado"/>
        <w:ind w:left="360"/>
        <w:jc w:val="both"/>
        <w:rPr>
          <w:rFonts w:ascii="Arial" w:hAnsi="Arial" w:cs="Arial"/>
          <w:color w:val="000000" w:themeColor="text1"/>
        </w:rPr>
      </w:pPr>
      <w:r>
        <w:rPr>
          <w:noProof/>
          <w:lang w:eastAsia="es-CO"/>
        </w:rPr>
        <w:drawing>
          <wp:anchor distT="0" distB="0" distL="114300" distR="114300" simplePos="0" relativeHeight="251662336" behindDoc="1" locked="0" layoutInCell="1" allowOverlap="1" wp14:anchorId="2BC33195" wp14:editId="7A51F80B">
            <wp:simplePos x="0" y="0"/>
            <wp:positionH relativeFrom="column">
              <wp:posOffset>34290</wp:posOffset>
            </wp:positionH>
            <wp:positionV relativeFrom="paragraph">
              <wp:posOffset>40005</wp:posOffset>
            </wp:positionV>
            <wp:extent cx="5607685" cy="1238250"/>
            <wp:effectExtent l="0" t="0" r="0" b="0"/>
            <wp:wrapThrough wrapText="bothSides">
              <wp:wrapPolygon edited="0">
                <wp:start x="0" y="0"/>
                <wp:lineTo x="0" y="21268"/>
                <wp:lineTo x="21500" y="21268"/>
                <wp:lineTo x="21500"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4" t="51884" r="4" b="10434"/>
                    <a:stretch/>
                  </pic:blipFill>
                  <pic:spPr bwMode="auto">
                    <a:xfrm>
                      <a:off x="0" y="0"/>
                      <a:ext cx="560768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0B37">
        <w:rPr>
          <w:rFonts w:ascii="Arial" w:hAnsi="Arial" w:cs="Arial"/>
          <w:color w:val="000000" w:themeColor="text1"/>
        </w:rPr>
        <w:t xml:space="preserve">En el siguiente link, están las evidencias de trabajo en clase del grupo de estudiantes de la cohorte 10A </w:t>
      </w:r>
    </w:p>
    <w:p w:rsidR="00184F1C" w:rsidRDefault="007A0B37" w:rsidP="00184F1C">
      <w:pPr>
        <w:pStyle w:val="Sinespaciado"/>
        <w:ind w:left="360"/>
        <w:jc w:val="both"/>
        <w:rPr>
          <w:rFonts w:ascii="Arial" w:hAnsi="Arial" w:cs="Arial"/>
          <w:color w:val="000000" w:themeColor="text1"/>
        </w:rPr>
      </w:pPr>
      <w:r>
        <w:rPr>
          <w:rFonts w:ascii="Arial" w:hAnsi="Arial" w:cs="Arial"/>
          <w:color w:val="000000" w:themeColor="text1"/>
        </w:rPr>
        <w:t xml:space="preserve"> </w:t>
      </w:r>
      <w:hyperlink r:id="rId16" w:history="1">
        <w:r w:rsidRPr="00A06DBD">
          <w:rPr>
            <w:rStyle w:val="Hipervnculo"/>
            <w:rFonts w:ascii="Arial" w:hAnsi="Arial" w:cs="Arial"/>
          </w:rPr>
          <w:t>http://mutabit.com/edulab/rea/listar</w:t>
        </w:r>
      </w:hyperlink>
    </w:p>
    <w:p w:rsidR="007A0B37" w:rsidRDefault="007A0B37" w:rsidP="00184F1C">
      <w:pPr>
        <w:pStyle w:val="Sinespaciado"/>
        <w:ind w:left="360"/>
        <w:jc w:val="both"/>
        <w:rPr>
          <w:rFonts w:ascii="Arial" w:hAnsi="Arial" w:cs="Arial"/>
          <w:color w:val="000000" w:themeColor="text1"/>
        </w:rPr>
      </w:pPr>
    </w:p>
    <w:p w:rsidR="00184F1C" w:rsidRDefault="00184F1C" w:rsidP="00184F1C">
      <w:pPr>
        <w:pStyle w:val="Sinespaciado"/>
        <w:ind w:left="360"/>
        <w:jc w:val="both"/>
        <w:rPr>
          <w:rFonts w:ascii="Arial" w:hAnsi="Arial" w:cs="Arial"/>
          <w:color w:val="000000" w:themeColor="text1"/>
        </w:rPr>
      </w:pPr>
    </w:p>
    <w:p w:rsidR="00656556" w:rsidRPr="008802EF" w:rsidRDefault="00656556" w:rsidP="00184F1C">
      <w:pPr>
        <w:pStyle w:val="Sinespaciado"/>
        <w:ind w:left="360"/>
        <w:jc w:val="both"/>
        <w:rPr>
          <w:rFonts w:ascii="Arial" w:hAnsi="Arial" w:cs="Arial"/>
          <w:color w:val="000000" w:themeColor="text1"/>
        </w:rPr>
      </w:pPr>
      <w:r>
        <w:rPr>
          <w:rFonts w:ascii="Arial" w:hAnsi="Arial" w:cs="Arial"/>
          <w:color w:val="000000" w:themeColor="text1"/>
        </w:rPr>
        <w:t xml:space="preserve">  </w:t>
      </w:r>
      <w:bookmarkStart w:id="0" w:name="_GoBack"/>
      <w:bookmarkEnd w:id="0"/>
      <w:r w:rsidR="00184F1C">
        <w:rPr>
          <w:noProof/>
          <w:lang w:eastAsia="es-CO"/>
        </w:rPr>
        <w:t xml:space="preserve"> </w:t>
      </w:r>
    </w:p>
    <w:sectPr w:rsidR="00656556" w:rsidRPr="008802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51E4"/>
    <w:multiLevelType w:val="hybridMultilevel"/>
    <w:tmpl w:val="6CA20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271679F"/>
    <w:multiLevelType w:val="hybridMultilevel"/>
    <w:tmpl w:val="426EF0CA"/>
    <w:lvl w:ilvl="0" w:tplc="05841C4A">
      <w:start w:val="1"/>
      <w:numFmt w:val="decimal"/>
      <w:lvlText w:val="%1."/>
      <w:lvlJc w:val="left"/>
      <w:pPr>
        <w:ind w:left="644"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C6"/>
    <w:rsid w:val="000C698F"/>
    <w:rsid w:val="00184F1C"/>
    <w:rsid w:val="0025447E"/>
    <w:rsid w:val="002B2CC0"/>
    <w:rsid w:val="003125A2"/>
    <w:rsid w:val="00334A0C"/>
    <w:rsid w:val="00456A60"/>
    <w:rsid w:val="00487B9D"/>
    <w:rsid w:val="00600CB9"/>
    <w:rsid w:val="00656556"/>
    <w:rsid w:val="006A5BC6"/>
    <w:rsid w:val="007A0B37"/>
    <w:rsid w:val="008802EF"/>
    <w:rsid w:val="009F72D2"/>
    <w:rsid w:val="00BC3122"/>
    <w:rsid w:val="00C44DCC"/>
    <w:rsid w:val="00E84148"/>
    <w:rsid w:val="00F72B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iPriority w:val="9"/>
    <w:semiHidden/>
    <w:unhideWhenUsed/>
    <w:qFormat/>
    <w:rsid w:val="00184F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5BC6"/>
    <w:pPr>
      <w:spacing w:after="0" w:line="240" w:lineRule="auto"/>
    </w:pPr>
  </w:style>
  <w:style w:type="paragraph" w:styleId="Textodeglobo">
    <w:name w:val="Balloon Text"/>
    <w:basedOn w:val="Normal"/>
    <w:link w:val="TextodegloboCar"/>
    <w:uiPriority w:val="99"/>
    <w:semiHidden/>
    <w:unhideWhenUsed/>
    <w:rsid w:val="00600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CB9"/>
    <w:rPr>
      <w:rFonts w:ascii="Tahoma" w:hAnsi="Tahoma" w:cs="Tahoma"/>
      <w:sz w:val="16"/>
      <w:szCs w:val="16"/>
    </w:rPr>
  </w:style>
  <w:style w:type="paragraph" w:styleId="Prrafodelista">
    <w:name w:val="List Paragraph"/>
    <w:basedOn w:val="Normal"/>
    <w:uiPriority w:val="34"/>
    <w:qFormat/>
    <w:rsid w:val="003125A2"/>
    <w:pPr>
      <w:ind w:left="720"/>
      <w:contextualSpacing/>
    </w:pPr>
  </w:style>
  <w:style w:type="character" w:customStyle="1" w:styleId="Ttulo4Car">
    <w:name w:val="Título 4 Car"/>
    <w:basedOn w:val="Fuentedeprrafopredeter"/>
    <w:link w:val="Ttulo4"/>
    <w:uiPriority w:val="9"/>
    <w:rsid w:val="00184F1C"/>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7A0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iPriority w:val="9"/>
    <w:semiHidden/>
    <w:unhideWhenUsed/>
    <w:qFormat/>
    <w:rsid w:val="00184F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5BC6"/>
    <w:pPr>
      <w:spacing w:after="0" w:line="240" w:lineRule="auto"/>
    </w:pPr>
  </w:style>
  <w:style w:type="paragraph" w:styleId="Textodeglobo">
    <w:name w:val="Balloon Text"/>
    <w:basedOn w:val="Normal"/>
    <w:link w:val="TextodegloboCar"/>
    <w:uiPriority w:val="99"/>
    <w:semiHidden/>
    <w:unhideWhenUsed/>
    <w:rsid w:val="00600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CB9"/>
    <w:rPr>
      <w:rFonts w:ascii="Tahoma" w:hAnsi="Tahoma" w:cs="Tahoma"/>
      <w:sz w:val="16"/>
      <w:szCs w:val="16"/>
    </w:rPr>
  </w:style>
  <w:style w:type="paragraph" w:styleId="Prrafodelista">
    <w:name w:val="List Paragraph"/>
    <w:basedOn w:val="Normal"/>
    <w:uiPriority w:val="34"/>
    <w:qFormat/>
    <w:rsid w:val="003125A2"/>
    <w:pPr>
      <w:ind w:left="720"/>
      <w:contextualSpacing/>
    </w:pPr>
  </w:style>
  <w:style w:type="character" w:customStyle="1" w:styleId="Ttulo4Car">
    <w:name w:val="Título 4 Car"/>
    <w:basedOn w:val="Fuentedeprrafopredeter"/>
    <w:link w:val="Ttulo4"/>
    <w:uiPriority w:val="9"/>
    <w:rsid w:val="00184F1C"/>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7A0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utabit.com/edulab/rea/listar" TargetMode="Externa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583D4-0124-46D4-A32A-C33BBBC9F3CD}" type="doc">
      <dgm:prSet loTypeId="urn:microsoft.com/office/officeart/2005/8/layout/chevronAccent+Icon" loCatId="officeonline" qsTypeId="urn:microsoft.com/office/officeart/2005/8/quickstyle/3d2" qsCatId="3D" csTypeId="urn:microsoft.com/office/officeart/2005/8/colors/colorful5" csCatId="colorful" phldr="1"/>
      <dgm:spPr/>
    </dgm:pt>
    <dgm:pt modelId="{DB0AD3F2-D456-4420-9843-11EE62B36ACC}">
      <dgm:prSet phldrT="[Texto]" custT="1"/>
      <dgm:spPr/>
      <dgm:t>
        <a:bodyPr/>
        <a:lstStyle/>
        <a:p>
          <a:endParaRPr lang="es-CO" sz="1000"/>
        </a:p>
        <a:p>
          <a:r>
            <a:rPr lang="es-CO" sz="1000" b="1"/>
            <a:t>DATOS PERSONALES</a:t>
          </a:r>
          <a:r>
            <a:rPr lang="es-CO" sz="1000"/>
            <a:t>.</a:t>
          </a:r>
        </a:p>
        <a:p>
          <a:r>
            <a:rPr lang="es-CO" sz="1050"/>
            <a:t>Mónica Yolanda Espejo</a:t>
          </a:r>
        </a:p>
        <a:p>
          <a:r>
            <a:rPr lang="es-CO" sz="1050" b="1"/>
            <a:t>e-mail</a:t>
          </a:r>
          <a:r>
            <a:rPr lang="es-CO" sz="1050"/>
            <a:t>. atenea2173@hotmail.com</a:t>
          </a:r>
        </a:p>
      </dgm:t>
    </dgm:pt>
    <dgm:pt modelId="{4FC4351B-D55C-4F1B-BE64-ABBCBF4543ED}" type="parTrans" cxnId="{FB698B3B-C756-4867-A617-5FA9B9FE6B66}">
      <dgm:prSet/>
      <dgm:spPr/>
      <dgm:t>
        <a:bodyPr/>
        <a:lstStyle/>
        <a:p>
          <a:endParaRPr lang="es-CO"/>
        </a:p>
      </dgm:t>
    </dgm:pt>
    <dgm:pt modelId="{818C3967-C7A7-41B9-9C0C-BACB35056F2C}" type="sibTrans" cxnId="{FB698B3B-C756-4867-A617-5FA9B9FE6B66}">
      <dgm:prSet/>
      <dgm:spPr/>
      <dgm:t>
        <a:bodyPr/>
        <a:lstStyle/>
        <a:p>
          <a:endParaRPr lang="es-CO"/>
        </a:p>
      </dgm:t>
    </dgm:pt>
    <dgm:pt modelId="{3409E97E-2FDB-45E5-AF0A-8FD257E61ECF}">
      <dgm:prSet phldrT="[Texto]" custT="1"/>
      <dgm:spPr/>
      <dgm:t>
        <a:bodyPr/>
        <a:lstStyle/>
        <a:p>
          <a:r>
            <a:rPr lang="es-CO" sz="1050" b="1"/>
            <a:t>FORMACION</a:t>
          </a:r>
        </a:p>
        <a:p>
          <a:r>
            <a:rPr lang="es-CO" sz="1050"/>
            <a:t>Licenciada en Quimica y Biologia.</a:t>
          </a:r>
        </a:p>
        <a:p>
          <a:r>
            <a:rPr lang="es-CO" sz="1050"/>
            <a:t>Especialista en Aprendizaje escolar y sus dificultades</a:t>
          </a:r>
        </a:p>
      </dgm:t>
    </dgm:pt>
    <dgm:pt modelId="{F3454E48-7C01-447F-8FD5-97870E18D2F6}" type="parTrans" cxnId="{097FF847-212E-4944-8B8B-286D07FC5ECB}">
      <dgm:prSet/>
      <dgm:spPr/>
      <dgm:t>
        <a:bodyPr/>
        <a:lstStyle/>
        <a:p>
          <a:endParaRPr lang="es-CO"/>
        </a:p>
      </dgm:t>
    </dgm:pt>
    <dgm:pt modelId="{6E2D97D0-3641-4ADC-8988-CC8BAB5C3055}" type="sibTrans" cxnId="{097FF847-212E-4944-8B8B-286D07FC5ECB}">
      <dgm:prSet/>
      <dgm:spPr/>
      <dgm:t>
        <a:bodyPr/>
        <a:lstStyle/>
        <a:p>
          <a:endParaRPr lang="es-CO"/>
        </a:p>
      </dgm:t>
    </dgm:pt>
    <dgm:pt modelId="{7474455B-28BE-4442-815B-EFBE9F5453E7}">
      <dgm:prSet phldrT="[Texto]" custT="1"/>
      <dgm:spPr/>
      <dgm:t>
        <a:bodyPr/>
        <a:lstStyle/>
        <a:p>
          <a:r>
            <a:rPr lang="es-CO" sz="1050"/>
            <a:t> </a:t>
          </a:r>
          <a:r>
            <a:rPr lang="es-CO" sz="1050" b="1"/>
            <a:t>CAMPO LABORAL</a:t>
          </a:r>
          <a:r>
            <a:rPr lang="es-CO" sz="1050"/>
            <a:t>.</a:t>
          </a:r>
        </a:p>
        <a:p>
          <a:r>
            <a:rPr lang="es-CO" sz="1050"/>
            <a:t>Secretaria ee Educación </a:t>
          </a:r>
        </a:p>
        <a:p>
          <a:r>
            <a:rPr lang="es-CO" sz="1050"/>
            <a:t>Instituto Técnico Industrial Piloto. Sede D</a:t>
          </a:r>
        </a:p>
      </dgm:t>
    </dgm:pt>
    <dgm:pt modelId="{C39ED545-2B45-4BED-98C9-12AF22E09035}" type="parTrans" cxnId="{6FDA9BDB-9D37-4CCF-9274-502A2BB0B25A}">
      <dgm:prSet/>
      <dgm:spPr/>
      <dgm:t>
        <a:bodyPr/>
        <a:lstStyle/>
        <a:p>
          <a:endParaRPr lang="es-CO"/>
        </a:p>
      </dgm:t>
    </dgm:pt>
    <dgm:pt modelId="{15B9375B-9DF1-4119-B140-095C9675C840}" type="sibTrans" cxnId="{6FDA9BDB-9D37-4CCF-9274-502A2BB0B25A}">
      <dgm:prSet/>
      <dgm:spPr/>
      <dgm:t>
        <a:bodyPr/>
        <a:lstStyle/>
        <a:p>
          <a:endParaRPr lang="es-CO"/>
        </a:p>
      </dgm:t>
    </dgm:pt>
    <dgm:pt modelId="{37EE8849-5BDD-49E9-9033-F82D0C0FB5FA}" type="pres">
      <dgm:prSet presAssocID="{C95583D4-0124-46D4-A32A-C33BBBC9F3CD}" presName="Name0" presStyleCnt="0">
        <dgm:presLayoutVars>
          <dgm:dir/>
          <dgm:resizeHandles val="exact"/>
        </dgm:presLayoutVars>
      </dgm:prSet>
      <dgm:spPr/>
    </dgm:pt>
    <dgm:pt modelId="{571AD3C4-EDDA-44F9-8A67-0FA10999F186}" type="pres">
      <dgm:prSet presAssocID="{DB0AD3F2-D456-4420-9843-11EE62B36ACC}" presName="composite" presStyleCnt="0"/>
      <dgm:spPr/>
    </dgm:pt>
    <dgm:pt modelId="{5AE9AFED-3F8B-43BC-97C1-107458CBD7FE}" type="pres">
      <dgm:prSet presAssocID="{DB0AD3F2-D456-4420-9843-11EE62B36ACC}" presName="bgChev" presStyleLbl="node1" presStyleIdx="0" presStyleCnt="3"/>
      <dgm:spPr/>
    </dgm:pt>
    <dgm:pt modelId="{35EB4709-A00B-44C5-A594-E6F972FD5B78}" type="pres">
      <dgm:prSet presAssocID="{DB0AD3F2-D456-4420-9843-11EE62B36ACC}" presName="txNode" presStyleLbl="fgAcc1" presStyleIdx="0" presStyleCnt="3" custScaleX="138700" custScaleY="217760">
        <dgm:presLayoutVars>
          <dgm:bulletEnabled val="1"/>
        </dgm:presLayoutVars>
      </dgm:prSet>
      <dgm:spPr/>
      <dgm:t>
        <a:bodyPr/>
        <a:lstStyle/>
        <a:p>
          <a:endParaRPr lang="es-CO"/>
        </a:p>
      </dgm:t>
    </dgm:pt>
    <dgm:pt modelId="{6CEB3A00-DFC5-4CA9-81E9-1F3DAD075FE3}" type="pres">
      <dgm:prSet presAssocID="{818C3967-C7A7-41B9-9C0C-BACB35056F2C}" presName="compositeSpace" presStyleCnt="0"/>
      <dgm:spPr/>
    </dgm:pt>
    <dgm:pt modelId="{35760C59-8581-4AFA-8BA0-2B3E4560FB66}" type="pres">
      <dgm:prSet presAssocID="{3409E97E-2FDB-45E5-AF0A-8FD257E61ECF}" presName="composite" presStyleCnt="0"/>
      <dgm:spPr/>
    </dgm:pt>
    <dgm:pt modelId="{6F0B8C64-318D-4C06-BD5B-A9F95C5B7F43}" type="pres">
      <dgm:prSet presAssocID="{3409E97E-2FDB-45E5-AF0A-8FD257E61ECF}" presName="bgChev" presStyleLbl="node1" presStyleIdx="1" presStyleCnt="3"/>
      <dgm:spPr/>
    </dgm:pt>
    <dgm:pt modelId="{D343493F-7A8F-4473-BE80-B88EC9995B96}" type="pres">
      <dgm:prSet presAssocID="{3409E97E-2FDB-45E5-AF0A-8FD257E61ECF}" presName="txNode" presStyleLbl="fgAcc1" presStyleIdx="1" presStyleCnt="3" custScaleX="125274" custScaleY="230032">
        <dgm:presLayoutVars>
          <dgm:bulletEnabled val="1"/>
        </dgm:presLayoutVars>
      </dgm:prSet>
      <dgm:spPr/>
      <dgm:t>
        <a:bodyPr/>
        <a:lstStyle/>
        <a:p>
          <a:endParaRPr lang="es-CO"/>
        </a:p>
      </dgm:t>
    </dgm:pt>
    <dgm:pt modelId="{31FCE392-585F-44FA-A23B-037C90B8983D}" type="pres">
      <dgm:prSet presAssocID="{6E2D97D0-3641-4ADC-8988-CC8BAB5C3055}" presName="compositeSpace" presStyleCnt="0"/>
      <dgm:spPr/>
    </dgm:pt>
    <dgm:pt modelId="{02CFF810-64DA-4292-B5CE-D9CBBE673A84}" type="pres">
      <dgm:prSet presAssocID="{7474455B-28BE-4442-815B-EFBE9F5453E7}" presName="composite" presStyleCnt="0"/>
      <dgm:spPr/>
    </dgm:pt>
    <dgm:pt modelId="{EE223742-F745-4587-9636-A1897B479B8A}" type="pres">
      <dgm:prSet presAssocID="{7474455B-28BE-4442-815B-EFBE9F5453E7}" presName="bgChev" presStyleLbl="node1" presStyleIdx="2" presStyleCnt="3"/>
      <dgm:spPr/>
    </dgm:pt>
    <dgm:pt modelId="{4CEAD79C-9C1B-4180-A74F-3EE254068727}" type="pres">
      <dgm:prSet presAssocID="{7474455B-28BE-4442-815B-EFBE9F5453E7}" presName="txNode" presStyleLbl="fgAcc1" presStyleIdx="2" presStyleCnt="3" custScaleX="112780" custScaleY="238382">
        <dgm:presLayoutVars>
          <dgm:bulletEnabled val="1"/>
        </dgm:presLayoutVars>
      </dgm:prSet>
      <dgm:spPr/>
      <dgm:t>
        <a:bodyPr/>
        <a:lstStyle/>
        <a:p>
          <a:endParaRPr lang="es-CO"/>
        </a:p>
      </dgm:t>
    </dgm:pt>
  </dgm:ptLst>
  <dgm:cxnLst>
    <dgm:cxn modelId="{28DA716D-3B45-4C35-BF7B-54BF36A605CE}" type="presOf" srcId="{7474455B-28BE-4442-815B-EFBE9F5453E7}" destId="{4CEAD79C-9C1B-4180-A74F-3EE254068727}" srcOrd="0" destOrd="0" presId="urn:microsoft.com/office/officeart/2005/8/layout/chevronAccent+Icon"/>
    <dgm:cxn modelId="{83C6E098-3130-4B0E-BD15-C084A1B3005A}" type="presOf" srcId="{3409E97E-2FDB-45E5-AF0A-8FD257E61ECF}" destId="{D343493F-7A8F-4473-BE80-B88EC9995B96}" srcOrd="0" destOrd="0" presId="urn:microsoft.com/office/officeart/2005/8/layout/chevronAccent+Icon"/>
    <dgm:cxn modelId="{097FF847-212E-4944-8B8B-286D07FC5ECB}" srcId="{C95583D4-0124-46D4-A32A-C33BBBC9F3CD}" destId="{3409E97E-2FDB-45E5-AF0A-8FD257E61ECF}" srcOrd="1" destOrd="0" parTransId="{F3454E48-7C01-447F-8FD5-97870E18D2F6}" sibTransId="{6E2D97D0-3641-4ADC-8988-CC8BAB5C3055}"/>
    <dgm:cxn modelId="{6864512F-2FE7-4969-A053-C37F731FE6A8}" type="presOf" srcId="{DB0AD3F2-D456-4420-9843-11EE62B36ACC}" destId="{35EB4709-A00B-44C5-A594-E6F972FD5B78}" srcOrd="0" destOrd="0" presId="urn:microsoft.com/office/officeart/2005/8/layout/chevronAccent+Icon"/>
    <dgm:cxn modelId="{6FDA9BDB-9D37-4CCF-9274-502A2BB0B25A}" srcId="{C95583D4-0124-46D4-A32A-C33BBBC9F3CD}" destId="{7474455B-28BE-4442-815B-EFBE9F5453E7}" srcOrd="2" destOrd="0" parTransId="{C39ED545-2B45-4BED-98C9-12AF22E09035}" sibTransId="{15B9375B-9DF1-4119-B140-095C9675C840}"/>
    <dgm:cxn modelId="{A5C64356-4364-4D99-A4F4-F15B6EAC94AD}" type="presOf" srcId="{C95583D4-0124-46D4-A32A-C33BBBC9F3CD}" destId="{37EE8849-5BDD-49E9-9033-F82D0C0FB5FA}" srcOrd="0" destOrd="0" presId="urn:microsoft.com/office/officeart/2005/8/layout/chevronAccent+Icon"/>
    <dgm:cxn modelId="{FB698B3B-C756-4867-A617-5FA9B9FE6B66}" srcId="{C95583D4-0124-46D4-A32A-C33BBBC9F3CD}" destId="{DB0AD3F2-D456-4420-9843-11EE62B36ACC}" srcOrd="0" destOrd="0" parTransId="{4FC4351B-D55C-4F1B-BE64-ABBCBF4543ED}" sibTransId="{818C3967-C7A7-41B9-9C0C-BACB35056F2C}"/>
    <dgm:cxn modelId="{01DBB1D1-1429-49EF-9F1C-907F8897524D}" type="presParOf" srcId="{37EE8849-5BDD-49E9-9033-F82D0C0FB5FA}" destId="{571AD3C4-EDDA-44F9-8A67-0FA10999F186}" srcOrd="0" destOrd="0" presId="urn:microsoft.com/office/officeart/2005/8/layout/chevronAccent+Icon"/>
    <dgm:cxn modelId="{033D87FC-B20C-42DC-A4E1-1A9D221ED776}" type="presParOf" srcId="{571AD3C4-EDDA-44F9-8A67-0FA10999F186}" destId="{5AE9AFED-3F8B-43BC-97C1-107458CBD7FE}" srcOrd="0" destOrd="0" presId="urn:microsoft.com/office/officeart/2005/8/layout/chevronAccent+Icon"/>
    <dgm:cxn modelId="{3B64DF22-576B-4BB4-B335-F9F422AE2BED}" type="presParOf" srcId="{571AD3C4-EDDA-44F9-8A67-0FA10999F186}" destId="{35EB4709-A00B-44C5-A594-E6F972FD5B78}" srcOrd="1" destOrd="0" presId="urn:microsoft.com/office/officeart/2005/8/layout/chevronAccent+Icon"/>
    <dgm:cxn modelId="{B977FC0A-86EB-450F-BF4F-72180D7449CC}" type="presParOf" srcId="{37EE8849-5BDD-49E9-9033-F82D0C0FB5FA}" destId="{6CEB3A00-DFC5-4CA9-81E9-1F3DAD075FE3}" srcOrd="1" destOrd="0" presId="urn:microsoft.com/office/officeart/2005/8/layout/chevronAccent+Icon"/>
    <dgm:cxn modelId="{376EB99D-BE50-4CCD-8554-098E81747E28}" type="presParOf" srcId="{37EE8849-5BDD-49E9-9033-F82D0C0FB5FA}" destId="{35760C59-8581-4AFA-8BA0-2B3E4560FB66}" srcOrd="2" destOrd="0" presId="urn:microsoft.com/office/officeart/2005/8/layout/chevronAccent+Icon"/>
    <dgm:cxn modelId="{FBCFDCE7-18F7-48EE-A058-4CD6F2852FD3}" type="presParOf" srcId="{35760C59-8581-4AFA-8BA0-2B3E4560FB66}" destId="{6F0B8C64-318D-4C06-BD5B-A9F95C5B7F43}" srcOrd="0" destOrd="0" presId="urn:microsoft.com/office/officeart/2005/8/layout/chevronAccent+Icon"/>
    <dgm:cxn modelId="{CC7C6604-B561-45AA-9D03-7B660D50B924}" type="presParOf" srcId="{35760C59-8581-4AFA-8BA0-2B3E4560FB66}" destId="{D343493F-7A8F-4473-BE80-B88EC9995B96}" srcOrd="1" destOrd="0" presId="urn:microsoft.com/office/officeart/2005/8/layout/chevronAccent+Icon"/>
    <dgm:cxn modelId="{0C47DE15-94AD-452E-AD86-B10B022DCB19}" type="presParOf" srcId="{37EE8849-5BDD-49E9-9033-F82D0C0FB5FA}" destId="{31FCE392-585F-44FA-A23B-037C90B8983D}" srcOrd="3" destOrd="0" presId="urn:microsoft.com/office/officeart/2005/8/layout/chevronAccent+Icon"/>
    <dgm:cxn modelId="{01A1EFB4-CE81-489A-9C06-4C070AA3D82D}" type="presParOf" srcId="{37EE8849-5BDD-49E9-9033-F82D0C0FB5FA}" destId="{02CFF810-64DA-4292-B5CE-D9CBBE673A84}" srcOrd="4" destOrd="0" presId="urn:microsoft.com/office/officeart/2005/8/layout/chevronAccent+Icon"/>
    <dgm:cxn modelId="{95498E03-7EC3-4E9B-BD07-BA0A434184BC}" type="presParOf" srcId="{02CFF810-64DA-4292-B5CE-D9CBBE673A84}" destId="{EE223742-F745-4587-9636-A1897B479B8A}" srcOrd="0" destOrd="0" presId="urn:microsoft.com/office/officeart/2005/8/layout/chevronAccent+Icon"/>
    <dgm:cxn modelId="{73189817-3451-46AE-A95C-C009F9760868}" type="presParOf" srcId="{02CFF810-64DA-4292-B5CE-D9CBBE673A84}" destId="{4CEAD79C-9C1B-4180-A74F-3EE254068727}" srcOrd="1" destOrd="0" presId="urn:microsoft.com/office/officeart/2005/8/layout/chevronAccent+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9AFED-3F8B-43BC-97C1-107458CBD7FE}">
      <dsp:nvSpPr>
        <dsp:cNvPr id="0" name=""/>
        <dsp:cNvSpPr/>
      </dsp:nvSpPr>
      <dsp:spPr>
        <a:xfrm>
          <a:off x="3415" y="863846"/>
          <a:ext cx="1457785" cy="562705"/>
        </a:xfrm>
        <a:prstGeom prst="chevron">
          <a:avLst>
            <a:gd name="adj" fmla="val 4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5EB4709-A00B-44C5-A594-E6F972FD5B78}">
      <dsp:nvSpPr>
        <dsp:cNvPr id="0" name=""/>
        <dsp:cNvSpPr/>
      </dsp:nvSpPr>
      <dsp:spPr>
        <a:xfrm>
          <a:off x="153955" y="673201"/>
          <a:ext cx="1707423" cy="1225346"/>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s-CO" sz="1000" kern="1200"/>
        </a:p>
        <a:p>
          <a:pPr lvl="0" algn="ctr" defTabSz="444500">
            <a:lnSpc>
              <a:spcPct val="90000"/>
            </a:lnSpc>
            <a:spcBef>
              <a:spcPct val="0"/>
            </a:spcBef>
            <a:spcAft>
              <a:spcPct val="35000"/>
            </a:spcAft>
          </a:pPr>
          <a:r>
            <a:rPr lang="es-CO" sz="1000" b="1" kern="1200"/>
            <a:t>DATOS PERSONALES</a:t>
          </a:r>
          <a:r>
            <a:rPr lang="es-CO" sz="1000" kern="1200"/>
            <a:t>.</a:t>
          </a:r>
        </a:p>
        <a:p>
          <a:pPr lvl="0" algn="ctr" defTabSz="444500">
            <a:lnSpc>
              <a:spcPct val="90000"/>
            </a:lnSpc>
            <a:spcBef>
              <a:spcPct val="0"/>
            </a:spcBef>
            <a:spcAft>
              <a:spcPct val="35000"/>
            </a:spcAft>
          </a:pPr>
          <a:r>
            <a:rPr lang="es-CO" sz="1050" kern="1200"/>
            <a:t>Mónica Yolanda Espejo</a:t>
          </a:r>
        </a:p>
        <a:p>
          <a:pPr lvl="0" algn="ctr" defTabSz="444500">
            <a:lnSpc>
              <a:spcPct val="90000"/>
            </a:lnSpc>
            <a:spcBef>
              <a:spcPct val="0"/>
            </a:spcBef>
            <a:spcAft>
              <a:spcPct val="35000"/>
            </a:spcAft>
          </a:pPr>
          <a:r>
            <a:rPr lang="es-CO" sz="1050" b="1" kern="1200"/>
            <a:t>e-mail</a:t>
          </a:r>
          <a:r>
            <a:rPr lang="es-CO" sz="1050" kern="1200"/>
            <a:t>. atenea2173@hotmail.com</a:t>
          </a:r>
        </a:p>
      </dsp:txBody>
      <dsp:txXfrm>
        <a:off x="189844" y="709090"/>
        <a:ext cx="1635645" cy="1153568"/>
      </dsp:txXfrm>
    </dsp:sp>
    <dsp:sp modelId="{6F0B8C64-318D-4C06-BD5B-A9F95C5B7F43}">
      <dsp:nvSpPr>
        <dsp:cNvPr id="0" name=""/>
        <dsp:cNvSpPr/>
      </dsp:nvSpPr>
      <dsp:spPr>
        <a:xfrm>
          <a:off x="1906732" y="863846"/>
          <a:ext cx="1457785" cy="562705"/>
        </a:xfrm>
        <a:prstGeom prst="chevron">
          <a:avLst>
            <a:gd name="adj" fmla="val 4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343493F-7A8F-4473-BE80-B88EC9995B96}">
      <dsp:nvSpPr>
        <dsp:cNvPr id="0" name=""/>
        <dsp:cNvSpPr/>
      </dsp:nvSpPr>
      <dsp:spPr>
        <a:xfrm>
          <a:off x="2139911" y="638674"/>
          <a:ext cx="1542146" cy="129440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4966938"/>
              <a:satOff val="19906"/>
              <a:lumOff val="4314"/>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CO" sz="1050" b="1" kern="1200"/>
            <a:t>FORMACION</a:t>
          </a:r>
        </a:p>
        <a:p>
          <a:pPr lvl="0" algn="ctr" defTabSz="466725">
            <a:lnSpc>
              <a:spcPct val="90000"/>
            </a:lnSpc>
            <a:spcBef>
              <a:spcPct val="0"/>
            </a:spcBef>
            <a:spcAft>
              <a:spcPct val="35000"/>
            </a:spcAft>
          </a:pPr>
          <a:r>
            <a:rPr lang="es-CO" sz="1050" kern="1200"/>
            <a:t>Licenciada en Quimica y Biologia.</a:t>
          </a:r>
        </a:p>
        <a:p>
          <a:pPr lvl="0" algn="ctr" defTabSz="466725">
            <a:lnSpc>
              <a:spcPct val="90000"/>
            </a:lnSpc>
            <a:spcBef>
              <a:spcPct val="0"/>
            </a:spcBef>
            <a:spcAft>
              <a:spcPct val="35000"/>
            </a:spcAft>
          </a:pPr>
          <a:r>
            <a:rPr lang="es-CO" sz="1050" kern="1200"/>
            <a:t>Especialista en Aprendizaje escolar y sus dificultades</a:t>
          </a:r>
        </a:p>
      </dsp:txBody>
      <dsp:txXfrm>
        <a:off x="2177823" y="676586"/>
        <a:ext cx="1466322" cy="1218577"/>
      </dsp:txXfrm>
    </dsp:sp>
    <dsp:sp modelId="{EE223742-F745-4587-9636-A1897B479B8A}">
      <dsp:nvSpPr>
        <dsp:cNvPr id="0" name=""/>
        <dsp:cNvSpPr/>
      </dsp:nvSpPr>
      <dsp:spPr>
        <a:xfrm>
          <a:off x="3727411" y="863846"/>
          <a:ext cx="1457785" cy="562705"/>
        </a:xfrm>
        <a:prstGeom prst="chevron">
          <a:avLst>
            <a:gd name="adj" fmla="val 4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CEAD79C-9C1B-4180-A74F-3EE254068727}">
      <dsp:nvSpPr>
        <dsp:cNvPr id="0" name=""/>
        <dsp:cNvSpPr/>
      </dsp:nvSpPr>
      <dsp:spPr>
        <a:xfrm>
          <a:off x="4037491" y="615181"/>
          <a:ext cx="1388343" cy="134138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CO" sz="1050" kern="1200"/>
            <a:t> </a:t>
          </a:r>
          <a:r>
            <a:rPr lang="es-CO" sz="1050" b="1" kern="1200"/>
            <a:t>CAMPO LABORAL</a:t>
          </a:r>
          <a:r>
            <a:rPr lang="es-CO" sz="1050" kern="1200"/>
            <a:t>.</a:t>
          </a:r>
        </a:p>
        <a:p>
          <a:pPr lvl="0" algn="ctr" defTabSz="466725">
            <a:lnSpc>
              <a:spcPct val="90000"/>
            </a:lnSpc>
            <a:spcBef>
              <a:spcPct val="0"/>
            </a:spcBef>
            <a:spcAft>
              <a:spcPct val="35000"/>
            </a:spcAft>
          </a:pPr>
          <a:r>
            <a:rPr lang="es-CO" sz="1050" kern="1200"/>
            <a:t>Secretaria ee Educación </a:t>
          </a:r>
        </a:p>
        <a:p>
          <a:pPr lvl="0" algn="ctr" defTabSz="466725">
            <a:lnSpc>
              <a:spcPct val="90000"/>
            </a:lnSpc>
            <a:spcBef>
              <a:spcPct val="0"/>
            </a:spcBef>
            <a:spcAft>
              <a:spcPct val="35000"/>
            </a:spcAft>
          </a:pPr>
          <a:r>
            <a:rPr lang="es-CO" sz="1050" kern="1200"/>
            <a:t>Instituto Técnico Industrial Piloto. Sede D</a:t>
          </a:r>
        </a:p>
      </dsp:txBody>
      <dsp:txXfrm>
        <a:off x="4076779" y="654469"/>
        <a:ext cx="1309767" cy="12628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Proceso cheurón destacado"/>
  <dgm:desc val="Se usa para mostrar pasos secuenciales en una tarea, un proceso o un flujo de trabajo, o bien para realzar el movimiento o la dirección. Funciona mejor con una cantidad mínima de texto de nivel 1 y 2."/>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dc:creator>
  <cp:lastModifiedBy>Mónica</cp:lastModifiedBy>
  <cp:revision>2</cp:revision>
  <dcterms:created xsi:type="dcterms:W3CDTF">2014-05-26T13:27:00Z</dcterms:created>
  <dcterms:modified xsi:type="dcterms:W3CDTF">2014-05-26T13:27:00Z</dcterms:modified>
</cp:coreProperties>
</file>