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15" w:rsidRPr="00BA3571" w:rsidRDefault="00747915" w:rsidP="00747915">
      <w:pPr>
        <w:tabs>
          <w:tab w:val="center" w:pos="4252"/>
          <w:tab w:val="right" w:pos="8504"/>
        </w:tabs>
        <w:spacing w:after="0" w:line="240" w:lineRule="auto"/>
        <w:jc w:val="right"/>
        <w:rPr>
          <w:rFonts w:ascii="Times New Roman" w:hAnsi="Times New Roman"/>
          <w:b/>
          <w:sz w:val="18"/>
          <w:szCs w:val="18"/>
        </w:rPr>
      </w:pPr>
      <w:r>
        <w:rPr>
          <w:rFonts w:ascii="Times New Roman" w:hAnsi="Times New Roman"/>
          <w:b/>
          <w:noProof/>
          <w:sz w:val="18"/>
          <w:szCs w:val="18"/>
          <w:lang w:eastAsia="es-ES"/>
        </w:rPr>
        <w:drawing>
          <wp:anchor distT="0" distB="0" distL="114300" distR="114300" simplePos="0" relativeHeight="251659264" behindDoc="1" locked="0" layoutInCell="1" allowOverlap="1">
            <wp:simplePos x="0" y="0"/>
            <wp:positionH relativeFrom="column">
              <wp:posOffset>-10160</wp:posOffset>
            </wp:positionH>
            <wp:positionV relativeFrom="paragraph">
              <wp:posOffset>-66675</wp:posOffset>
            </wp:positionV>
            <wp:extent cx="1466215" cy="724535"/>
            <wp:effectExtent l="19050" t="0" r="63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srcRect/>
                    <a:stretch>
                      <a:fillRect/>
                    </a:stretch>
                  </pic:blipFill>
                  <pic:spPr bwMode="auto">
                    <a:xfrm>
                      <a:off x="0" y="0"/>
                      <a:ext cx="1466215" cy="724535"/>
                    </a:xfrm>
                    <a:prstGeom prst="rect">
                      <a:avLst/>
                    </a:prstGeom>
                    <a:noFill/>
                    <a:ln w="9525">
                      <a:noFill/>
                      <a:miter lim="800000"/>
                      <a:headEnd/>
                      <a:tailEnd/>
                    </a:ln>
                  </pic:spPr>
                </pic:pic>
              </a:graphicData>
            </a:graphic>
          </wp:anchor>
        </w:drawing>
      </w:r>
      <w:r w:rsidRPr="00BA3571">
        <w:rPr>
          <w:rFonts w:ascii="Times New Roman" w:hAnsi="Times New Roman"/>
          <w:b/>
          <w:sz w:val="18"/>
          <w:szCs w:val="18"/>
        </w:rPr>
        <w:t>INSTITUTO SUPERIOR DE PEDAGOGÍA</w:t>
      </w:r>
    </w:p>
    <w:p w:rsidR="00747915" w:rsidRPr="00BA3571" w:rsidRDefault="00747915" w:rsidP="00747915">
      <w:pPr>
        <w:tabs>
          <w:tab w:val="center" w:pos="4252"/>
          <w:tab w:val="right" w:pos="8504"/>
        </w:tabs>
        <w:spacing w:after="0" w:line="240" w:lineRule="auto"/>
        <w:jc w:val="right"/>
        <w:rPr>
          <w:rFonts w:ascii="Times New Roman" w:hAnsi="Times New Roman"/>
          <w:b/>
          <w:sz w:val="18"/>
          <w:szCs w:val="18"/>
        </w:rPr>
      </w:pPr>
      <w:r w:rsidRPr="00BA3571">
        <w:rPr>
          <w:rFonts w:ascii="Times New Roman" w:hAnsi="Times New Roman"/>
          <w:b/>
          <w:sz w:val="18"/>
          <w:szCs w:val="18"/>
        </w:rPr>
        <w:t>MAESTRÍA EN DIDÁCTICA DE LAS CIENCIAS</w:t>
      </w:r>
    </w:p>
    <w:p w:rsidR="00747915" w:rsidRDefault="00747915" w:rsidP="00747915">
      <w:pPr>
        <w:tabs>
          <w:tab w:val="center" w:pos="4252"/>
          <w:tab w:val="right" w:pos="8504"/>
        </w:tabs>
        <w:spacing w:after="0" w:line="240" w:lineRule="auto"/>
        <w:jc w:val="right"/>
        <w:rPr>
          <w:rFonts w:ascii="Times New Roman" w:hAnsi="Times New Roman"/>
          <w:b/>
          <w:sz w:val="18"/>
          <w:szCs w:val="18"/>
        </w:rPr>
      </w:pPr>
      <w:r w:rsidRPr="00BA3571">
        <w:rPr>
          <w:rFonts w:ascii="Times New Roman" w:hAnsi="Times New Roman"/>
          <w:b/>
          <w:sz w:val="18"/>
          <w:szCs w:val="18"/>
        </w:rPr>
        <w:t xml:space="preserve">SEMINARIO: </w:t>
      </w:r>
      <w:r>
        <w:rPr>
          <w:rFonts w:ascii="Times New Roman" w:hAnsi="Times New Roman"/>
          <w:b/>
          <w:sz w:val="18"/>
          <w:szCs w:val="18"/>
        </w:rPr>
        <w:t>MEDIOS PARA LA WEB</w:t>
      </w:r>
    </w:p>
    <w:p w:rsidR="00747915" w:rsidRDefault="00747915" w:rsidP="00747915">
      <w:pPr>
        <w:tabs>
          <w:tab w:val="center" w:pos="4252"/>
          <w:tab w:val="right" w:pos="8504"/>
        </w:tabs>
        <w:spacing w:after="0" w:line="240" w:lineRule="auto"/>
        <w:jc w:val="right"/>
        <w:rPr>
          <w:rFonts w:ascii="Times New Roman" w:hAnsi="Times New Roman"/>
          <w:b/>
          <w:sz w:val="18"/>
          <w:szCs w:val="18"/>
        </w:rPr>
      </w:pPr>
      <w:r>
        <w:rPr>
          <w:rFonts w:ascii="Times New Roman" w:hAnsi="Times New Roman"/>
          <w:b/>
          <w:sz w:val="18"/>
          <w:szCs w:val="18"/>
        </w:rPr>
        <w:t>DOCENTE: OFFRAY VLADIMIR LUNA CARDENAS</w:t>
      </w:r>
    </w:p>
    <w:p w:rsidR="00747915" w:rsidRPr="00BA3571" w:rsidRDefault="00747915" w:rsidP="00747915">
      <w:pPr>
        <w:tabs>
          <w:tab w:val="center" w:pos="4252"/>
          <w:tab w:val="right" w:pos="8504"/>
        </w:tabs>
        <w:spacing w:after="0" w:line="240" w:lineRule="auto"/>
        <w:jc w:val="right"/>
        <w:rPr>
          <w:rFonts w:ascii="Times New Roman" w:hAnsi="Times New Roman"/>
          <w:b/>
          <w:sz w:val="18"/>
          <w:szCs w:val="18"/>
        </w:rPr>
      </w:pPr>
      <w:r>
        <w:rPr>
          <w:rFonts w:ascii="Times New Roman" w:hAnsi="Times New Roman"/>
          <w:b/>
          <w:sz w:val="18"/>
          <w:szCs w:val="18"/>
        </w:rPr>
        <w:t>GIOVANNY JAIR TAPIERO JIMENEZ</w:t>
      </w:r>
    </w:p>
    <w:p w:rsidR="00747915" w:rsidRPr="00582BCB" w:rsidRDefault="00747915" w:rsidP="00747915">
      <w:pPr>
        <w:tabs>
          <w:tab w:val="center" w:pos="4252"/>
          <w:tab w:val="right" w:pos="8504"/>
        </w:tabs>
        <w:spacing w:after="0" w:line="240" w:lineRule="auto"/>
        <w:jc w:val="right"/>
        <w:rPr>
          <w:rFonts w:ascii="Times New Roman" w:hAnsi="Times New Roman"/>
          <w:b/>
          <w:sz w:val="18"/>
          <w:szCs w:val="18"/>
        </w:rPr>
      </w:pPr>
    </w:p>
    <w:p w:rsidR="009157FD" w:rsidRDefault="009157FD" w:rsidP="00002DAF">
      <w:pPr>
        <w:spacing w:line="360" w:lineRule="auto"/>
        <w:rPr>
          <w:rFonts w:ascii="Times New Roman" w:hAnsi="Times New Roman"/>
          <w:b/>
          <w:sz w:val="24"/>
          <w:szCs w:val="24"/>
        </w:rPr>
      </w:pPr>
    </w:p>
    <w:p w:rsidR="00DC2AF9" w:rsidRDefault="00DC2AF9" w:rsidP="00002DAF">
      <w:pPr>
        <w:spacing w:line="360" w:lineRule="auto"/>
        <w:rPr>
          <w:rFonts w:ascii="Times New Roman" w:hAnsi="Times New Roman"/>
          <w:b/>
          <w:sz w:val="24"/>
          <w:szCs w:val="24"/>
          <w:lang w:val="es-CO"/>
        </w:rPr>
      </w:pPr>
      <w:r>
        <w:rPr>
          <w:rFonts w:ascii="Times New Roman" w:hAnsi="Times New Roman"/>
          <w:b/>
          <w:sz w:val="24"/>
          <w:szCs w:val="24"/>
          <w:lang w:val="es-CO"/>
        </w:rPr>
        <w:t>LAS TECNOLOGÌAS DE LA INFORMACION Y LAS COMUNICACIONES Y SU RELACION CON LA EDUCACION ACTUAL</w:t>
      </w:r>
    </w:p>
    <w:p w:rsidR="00666EE0" w:rsidRDefault="00666EE0" w:rsidP="00DC2AF9">
      <w:pPr>
        <w:spacing w:line="360" w:lineRule="auto"/>
        <w:jc w:val="both"/>
        <w:rPr>
          <w:b/>
        </w:rPr>
      </w:pPr>
    </w:p>
    <w:p w:rsidR="00DC2AF9" w:rsidRDefault="00DC2AF9" w:rsidP="00DC2AF9">
      <w:pPr>
        <w:spacing w:line="360" w:lineRule="auto"/>
        <w:jc w:val="both"/>
        <w:rPr>
          <w:rFonts w:ascii="Times New Roman" w:hAnsi="Times New Roman"/>
          <w:sz w:val="24"/>
          <w:szCs w:val="24"/>
          <w:lang w:val="es-CO"/>
        </w:rPr>
      </w:pPr>
      <w:r>
        <w:rPr>
          <w:rFonts w:ascii="Times New Roman" w:hAnsi="Times New Roman"/>
          <w:b/>
          <w:sz w:val="24"/>
          <w:szCs w:val="24"/>
        </w:rPr>
        <w:t xml:space="preserve">         </w:t>
      </w:r>
      <w:r w:rsidRPr="00166C5C">
        <w:rPr>
          <w:rFonts w:ascii="Times New Roman" w:hAnsi="Times New Roman"/>
          <w:sz w:val="24"/>
          <w:szCs w:val="24"/>
          <w:lang w:val="es-CO"/>
        </w:rPr>
        <w:t>Las tecnologías de la información y la comunicación (TIC o bien NTIC para nuevas tecnologías de la información y de la comunicación) agrupan lo</w:t>
      </w:r>
      <w:r>
        <w:rPr>
          <w:rFonts w:ascii="Times New Roman" w:hAnsi="Times New Roman"/>
          <w:sz w:val="24"/>
          <w:szCs w:val="24"/>
          <w:lang w:val="es-CO"/>
        </w:rPr>
        <w:t>s elementos y las técnicas usada</w:t>
      </w:r>
      <w:r w:rsidRPr="00166C5C">
        <w:rPr>
          <w:rFonts w:ascii="Times New Roman" w:hAnsi="Times New Roman"/>
          <w:sz w:val="24"/>
          <w:szCs w:val="24"/>
          <w:lang w:val="es-CO"/>
        </w:rPr>
        <w:t>s en el tratamiento y la transmisión de la información, principalmente la informática, Internet y las telecomunicaciones.</w:t>
      </w:r>
    </w:p>
    <w:p w:rsidR="00DC2AF9" w:rsidRDefault="00DC2AF9" w:rsidP="00DC2AF9">
      <w:pPr>
        <w:spacing w:line="360" w:lineRule="auto"/>
        <w:ind w:firstLine="567"/>
        <w:jc w:val="both"/>
        <w:rPr>
          <w:rFonts w:ascii="Times New Roman" w:hAnsi="Times New Roman"/>
          <w:sz w:val="24"/>
          <w:szCs w:val="24"/>
          <w:lang w:val="es-CO"/>
        </w:rPr>
      </w:pPr>
      <w:r w:rsidRPr="00166C5C">
        <w:rPr>
          <w:rFonts w:ascii="Times New Roman" w:hAnsi="Times New Roman"/>
          <w:sz w:val="24"/>
          <w:szCs w:val="24"/>
          <w:lang w:val="es-CO"/>
        </w:rPr>
        <w:t>Por extensión, designan un sector de actividad económica. "Las tecnologías de la información y la comunicación no son ninguna panacea ni fórmula mágica, pero pueden mejorar la vida de todos los habitantes del planeta. Se dispone de herramientas para llegar a los Objetivos de Desarrollo del Milenio, de instrumentos que harán avanzar la causa de la libertad y la democracia y de los medios necesarios para propagar los conocimientos y facilitar la comprensión mutua" (Kofi Annan, Secretario general de la Organización de las Naciones Unidas, discurso inaugural de la primera fase de la WSIS, Ginebra 2003)</w:t>
      </w:r>
      <w:r>
        <w:rPr>
          <w:rFonts w:ascii="Times New Roman" w:hAnsi="Times New Roman"/>
          <w:sz w:val="24"/>
          <w:szCs w:val="24"/>
          <w:lang w:val="es-CO"/>
        </w:rPr>
        <w:t>.</w:t>
      </w:r>
    </w:p>
    <w:p w:rsidR="00DC2AF9" w:rsidRDefault="00DC2AF9" w:rsidP="00002DAF">
      <w:pPr>
        <w:spacing w:line="360" w:lineRule="auto"/>
        <w:ind w:firstLine="567"/>
        <w:jc w:val="both"/>
        <w:rPr>
          <w:rFonts w:ascii="Times New Roman" w:hAnsi="Times New Roman"/>
          <w:sz w:val="24"/>
          <w:szCs w:val="24"/>
          <w:lang w:val="es-CO"/>
        </w:rPr>
      </w:pPr>
      <w:r w:rsidRPr="00166C5C">
        <w:rPr>
          <w:rFonts w:ascii="Times New Roman" w:hAnsi="Times New Roman"/>
          <w:sz w:val="24"/>
          <w:szCs w:val="24"/>
          <w:lang w:val="es-CO"/>
        </w:rPr>
        <w:t>Se pueden considerar las tecnologías de la información y la comunica</w:t>
      </w:r>
      <w:r>
        <w:rPr>
          <w:rFonts w:ascii="Times New Roman" w:hAnsi="Times New Roman"/>
          <w:sz w:val="24"/>
          <w:szCs w:val="24"/>
          <w:lang w:val="es-CO"/>
        </w:rPr>
        <w:t>ción como un concepto dinámico.</w:t>
      </w:r>
      <w:r w:rsidRPr="00166C5C">
        <w:rPr>
          <w:rFonts w:ascii="Times New Roman" w:hAnsi="Times New Roman"/>
          <w:sz w:val="24"/>
          <w:szCs w:val="24"/>
          <w:lang w:val="es-CO"/>
        </w:rPr>
        <w:t xml:space="preserve"> Por ejemplo, a finales del siglo XIX el teléfono podría ser considerado una nueva tecnología según las definiciones actuales. Esta misma consideración podía aplicarse a la televisión cuando apareció y se popularizó en la década de los '50 del siglo pasado. Sin embargo, estas tecnologías hoy no se incluirían en una lista de las TIC y es muy posible que actualmente los ordenadores ya no puedan ser calificados nuevas tecnologías. A pesar de esto, en un concepto amplio, se puede considerar que el teléfono, la televisión y el ordenador forman parte de lo que se llama TIC en tanto que tecnologías que favorecen la comunicación y el intercambio de información en el mundo actual.</w:t>
      </w:r>
    </w:p>
    <w:p w:rsidR="00DC2AF9" w:rsidRDefault="00DC2AF9" w:rsidP="00DC2AF9">
      <w:pPr>
        <w:spacing w:line="360" w:lineRule="auto"/>
        <w:ind w:firstLine="567"/>
        <w:jc w:val="both"/>
        <w:rPr>
          <w:rFonts w:ascii="Times New Roman" w:hAnsi="Times New Roman"/>
          <w:sz w:val="24"/>
          <w:szCs w:val="24"/>
          <w:lang w:val="es-CO"/>
        </w:rPr>
      </w:pPr>
      <w:r w:rsidRPr="00166C5C">
        <w:rPr>
          <w:rFonts w:ascii="Times New Roman" w:hAnsi="Times New Roman"/>
          <w:sz w:val="24"/>
          <w:szCs w:val="24"/>
          <w:lang w:val="es-CO"/>
        </w:rPr>
        <w:t xml:space="preserve">Después de la invención de la escritura, los primeros pasos hacia una sociedad de la información estuvieron marcados por el telégrafo eléctrico, después el teléfono y la </w:t>
      </w:r>
      <w:r w:rsidRPr="00166C5C">
        <w:rPr>
          <w:rFonts w:ascii="Times New Roman" w:hAnsi="Times New Roman"/>
          <w:sz w:val="24"/>
          <w:szCs w:val="24"/>
          <w:lang w:val="es-CO"/>
        </w:rPr>
        <w:lastRenderedPageBreak/>
        <w:t>radiotelefonía, la televisión e Internet. La telefonía móvil y el GPS han asociado la imagen al texto y a la palabra «sin cables». Internet y la televisión son accesibles en el teléfono móvil, que es tamb</w:t>
      </w:r>
      <w:r>
        <w:rPr>
          <w:rFonts w:ascii="Times New Roman" w:hAnsi="Times New Roman"/>
          <w:sz w:val="24"/>
          <w:szCs w:val="24"/>
          <w:lang w:val="es-CO"/>
        </w:rPr>
        <w:t>ién una máquina de hacer fotos.</w:t>
      </w:r>
    </w:p>
    <w:p w:rsidR="0071063F" w:rsidRDefault="0071063F" w:rsidP="0071063F">
      <w:pPr>
        <w:spacing w:line="360" w:lineRule="auto"/>
        <w:ind w:firstLine="567"/>
        <w:jc w:val="both"/>
        <w:rPr>
          <w:rFonts w:ascii="Times New Roman" w:hAnsi="Times New Roman"/>
          <w:sz w:val="24"/>
          <w:szCs w:val="24"/>
        </w:rPr>
      </w:pPr>
      <w:r>
        <w:rPr>
          <w:rFonts w:ascii="Times New Roman" w:hAnsi="Times New Roman"/>
          <w:sz w:val="24"/>
          <w:szCs w:val="24"/>
        </w:rPr>
        <w:t xml:space="preserve">   </w:t>
      </w:r>
      <w:r w:rsidRPr="00666EE0">
        <w:rPr>
          <w:rFonts w:ascii="Times New Roman" w:hAnsi="Times New Roman"/>
          <w:sz w:val="24"/>
          <w:szCs w:val="24"/>
        </w:rPr>
        <w:t>La tecnología y los medios pueden ser integrados a los procesos de aprendizaje, convirtiéndose en herramientas que coadyuven en los procesos de enseñanza, el aprendizaje no es un suceso mágico, es un proceso en el cual se deben tomar</w:t>
      </w:r>
      <w:r>
        <w:rPr>
          <w:rFonts w:ascii="Times New Roman" w:hAnsi="Times New Roman"/>
          <w:sz w:val="24"/>
          <w:szCs w:val="24"/>
        </w:rPr>
        <w:t xml:space="preserve"> las decisiones más acertadas, </w:t>
      </w:r>
      <w:r w:rsidRPr="00666EE0">
        <w:rPr>
          <w:rFonts w:ascii="Times New Roman" w:hAnsi="Times New Roman"/>
          <w:sz w:val="24"/>
          <w:szCs w:val="24"/>
        </w:rPr>
        <w:t>las relaciones de poder cambian en e</w:t>
      </w:r>
      <w:r>
        <w:rPr>
          <w:rFonts w:ascii="Times New Roman" w:hAnsi="Times New Roman"/>
          <w:sz w:val="24"/>
          <w:szCs w:val="24"/>
        </w:rPr>
        <w:t xml:space="preserve">l escenario de las nuevas </w:t>
      </w:r>
      <w:r w:rsidR="00747915">
        <w:rPr>
          <w:rFonts w:ascii="Times New Roman" w:hAnsi="Times New Roman"/>
          <w:sz w:val="24"/>
          <w:szCs w:val="24"/>
        </w:rPr>
        <w:t>tecnologías</w:t>
      </w:r>
      <w:r>
        <w:rPr>
          <w:rFonts w:ascii="Times New Roman" w:hAnsi="Times New Roman"/>
          <w:sz w:val="24"/>
          <w:szCs w:val="24"/>
        </w:rPr>
        <w:t xml:space="preserve"> aplicadas en el aula</w:t>
      </w:r>
      <w:r w:rsidRPr="00666EE0">
        <w:rPr>
          <w:rFonts w:ascii="Times New Roman" w:hAnsi="Times New Roman"/>
          <w:sz w:val="24"/>
          <w:szCs w:val="24"/>
        </w:rPr>
        <w:t xml:space="preserve"> para garantizar mejore</w:t>
      </w:r>
      <w:r>
        <w:rPr>
          <w:rFonts w:ascii="Times New Roman" w:hAnsi="Times New Roman"/>
          <w:sz w:val="24"/>
          <w:szCs w:val="24"/>
        </w:rPr>
        <w:t>s</w:t>
      </w:r>
      <w:r w:rsidRPr="00666EE0">
        <w:rPr>
          <w:rFonts w:ascii="Times New Roman" w:hAnsi="Times New Roman"/>
          <w:sz w:val="24"/>
          <w:szCs w:val="24"/>
        </w:rPr>
        <w:t xml:space="preserve"> </w:t>
      </w:r>
      <w:r>
        <w:rPr>
          <w:rFonts w:ascii="Times New Roman" w:hAnsi="Times New Roman"/>
          <w:sz w:val="24"/>
          <w:szCs w:val="24"/>
        </w:rPr>
        <w:t>aprendizajes, surge entonces  la pregunta</w:t>
      </w:r>
      <w:r w:rsidRPr="00666EE0">
        <w:rPr>
          <w:rFonts w:ascii="Times New Roman" w:hAnsi="Times New Roman"/>
          <w:sz w:val="24"/>
          <w:szCs w:val="24"/>
        </w:rPr>
        <w:t xml:space="preserve"> </w:t>
      </w:r>
      <w:r w:rsidRPr="00666EE0">
        <w:rPr>
          <w:rFonts w:ascii="Times New Roman" w:hAnsi="Times New Roman"/>
          <w:b/>
          <w:sz w:val="24"/>
          <w:szCs w:val="24"/>
        </w:rPr>
        <w:t xml:space="preserve"> </w:t>
      </w:r>
      <w:r w:rsidRPr="00002DAF">
        <w:rPr>
          <w:rFonts w:ascii="Times New Roman" w:hAnsi="Times New Roman"/>
          <w:sz w:val="24"/>
          <w:szCs w:val="24"/>
        </w:rPr>
        <w:t xml:space="preserve">¿Por qué y </w:t>
      </w:r>
      <w:r w:rsidR="00747915" w:rsidRPr="00002DAF">
        <w:rPr>
          <w:rFonts w:ascii="Times New Roman" w:hAnsi="Times New Roman"/>
          <w:sz w:val="24"/>
          <w:szCs w:val="24"/>
        </w:rPr>
        <w:t>cómo</w:t>
      </w:r>
      <w:r w:rsidRPr="00002DAF">
        <w:rPr>
          <w:rFonts w:ascii="Times New Roman" w:hAnsi="Times New Roman"/>
          <w:sz w:val="24"/>
          <w:szCs w:val="24"/>
        </w:rPr>
        <w:t xml:space="preserve"> deben ser incorporadas las nuevas tecnologías a los procesos de aprendizaje?,</w:t>
      </w:r>
      <w:r w:rsidRPr="00666EE0">
        <w:rPr>
          <w:rFonts w:ascii="Times New Roman" w:hAnsi="Times New Roman"/>
          <w:b/>
          <w:sz w:val="24"/>
          <w:szCs w:val="24"/>
        </w:rPr>
        <w:t xml:space="preserve"> </w:t>
      </w:r>
      <w:r w:rsidR="00747915">
        <w:rPr>
          <w:rFonts w:ascii="Times New Roman" w:hAnsi="Times New Roman"/>
          <w:sz w:val="24"/>
          <w:szCs w:val="24"/>
        </w:rPr>
        <w:t>centrándose</w:t>
      </w:r>
      <w:r>
        <w:rPr>
          <w:rFonts w:ascii="Times New Roman" w:hAnsi="Times New Roman"/>
          <w:sz w:val="24"/>
          <w:szCs w:val="24"/>
        </w:rPr>
        <w:t xml:space="preserve"> </w:t>
      </w:r>
      <w:r w:rsidR="00747915">
        <w:rPr>
          <w:rFonts w:ascii="Times New Roman" w:hAnsi="Times New Roman"/>
          <w:sz w:val="24"/>
          <w:szCs w:val="24"/>
        </w:rPr>
        <w:t>así</w:t>
      </w:r>
      <w:r>
        <w:rPr>
          <w:rFonts w:ascii="Times New Roman" w:hAnsi="Times New Roman"/>
          <w:sz w:val="24"/>
          <w:szCs w:val="24"/>
        </w:rPr>
        <w:t xml:space="preserve"> en </w:t>
      </w:r>
      <w:r w:rsidRPr="00666EE0">
        <w:rPr>
          <w:rFonts w:ascii="Times New Roman" w:hAnsi="Times New Roman"/>
          <w:sz w:val="24"/>
          <w:szCs w:val="24"/>
        </w:rPr>
        <w:t xml:space="preserve"> el uso del computador como dispositivo que posibilita </w:t>
      </w:r>
      <w:r w:rsidR="00747915" w:rsidRPr="00666EE0">
        <w:rPr>
          <w:rFonts w:ascii="Times New Roman" w:hAnsi="Times New Roman"/>
          <w:sz w:val="24"/>
          <w:szCs w:val="24"/>
        </w:rPr>
        <w:t>múltiples</w:t>
      </w:r>
      <w:r w:rsidRPr="00666EE0">
        <w:rPr>
          <w:rFonts w:ascii="Times New Roman" w:hAnsi="Times New Roman"/>
          <w:sz w:val="24"/>
          <w:szCs w:val="24"/>
        </w:rPr>
        <w:t xml:space="preserve"> aprendizajes, y el aprendizaje en línea como una posibilidad </w:t>
      </w:r>
    </w:p>
    <w:p w:rsidR="0071063F" w:rsidRDefault="0071063F" w:rsidP="0071063F">
      <w:pPr>
        <w:spacing w:line="360" w:lineRule="auto"/>
        <w:jc w:val="both"/>
        <w:rPr>
          <w:rFonts w:ascii="Times New Roman" w:hAnsi="Times New Roman"/>
          <w:sz w:val="24"/>
          <w:szCs w:val="24"/>
        </w:rPr>
      </w:pPr>
      <w:r>
        <w:rPr>
          <w:rFonts w:ascii="Times New Roman" w:hAnsi="Times New Roman"/>
          <w:sz w:val="24"/>
          <w:szCs w:val="24"/>
        </w:rPr>
        <w:t xml:space="preserve">        Es claro que </w:t>
      </w:r>
      <w:r w:rsidRPr="00666EE0">
        <w:rPr>
          <w:rFonts w:ascii="Times New Roman" w:hAnsi="Times New Roman"/>
          <w:sz w:val="24"/>
          <w:szCs w:val="24"/>
        </w:rPr>
        <w:t>el lenguaje visual mu</w:t>
      </w:r>
      <w:r>
        <w:rPr>
          <w:rFonts w:ascii="Times New Roman" w:hAnsi="Times New Roman"/>
          <w:sz w:val="24"/>
          <w:szCs w:val="24"/>
        </w:rPr>
        <w:t xml:space="preserve">y al estilo de las nuevas </w:t>
      </w:r>
      <w:r w:rsidR="00747915">
        <w:rPr>
          <w:rFonts w:ascii="Times New Roman" w:hAnsi="Times New Roman"/>
          <w:sz w:val="24"/>
          <w:szCs w:val="24"/>
        </w:rPr>
        <w:t>tecnologías</w:t>
      </w:r>
      <w:r w:rsidRPr="00666EE0">
        <w:rPr>
          <w:rFonts w:ascii="Times New Roman" w:hAnsi="Times New Roman"/>
          <w:sz w:val="24"/>
          <w:szCs w:val="24"/>
        </w:rPr>
        <w:t xml:space="preserve">, </w:t>
      </w:r>
      <w:r>
        <w:rPr>
          <w:rFonts w:ascii="Times New Roman" w:hAnsi="Times New Roman"/>
          <w:sz w:val="24"/>
          <w:szCs w:val="24"/>
        </w:rPr>
        <w:t xml:space="preserve">se pone </w:t>
      </w:r>
      <w:r w:rsidRPr="00666EE0">
        <w:rPr>
          <w:rFonts w:ascii="Times New Roman" w:hAnsi="Times New Roman"/>
          <w:sz w:val="24"/>
          <w:szCs w:val="24"/>
        </w:rPr>
        <w:t xml:space="preserve">en contraposición con la escuela tradicional, donde todo gira en torno al texto, a lo abstracto formal, finalmente plantea que los docentes deben ser más versátiles y transformar sus </w:t>
      </w:r>
      <w:r w:rsidR="00747915" w:rsidRPr="00666EE0">
        <w:rPr>
          <w:rFonts w:ascii="Times New Roman" w:hAnsi="Times New Roman"/>
          <w:sz w:val="24"/>
          <w:szCs w:val="24"/>
        </w:rPr>
        <w:t>prácticas</w:t>
      </w:r>
      <w:r w:rsidRPr="00666EE0">
        <w:rPr>
          <w:rFonts w:ascii="Times New Roman" w:hAnsi="Times New Roman"/>
          <w:sz w:val="24"/>
          <w:szCs w:val="24"/>
        </w:rPr>
        <w:t xml:space="preserve"> de acuerdo con los retos actuales de la educación en tiempos de las tecnos, y la necesidad de vincular, escuela</w:t>
      </w:r>
      <w:r>
        <w:rPr>
          <w:rFonts w:ascii="Times New Roman" w:hAnsi="Times New Roman"/>
          <w:sz w:val="24"/>
          <w:szCs w:val="24"/>
        </w:rPr>
        <w:t xml:space="preserve"> y hogar en el uso de las </w:t>
      </w:r>
      <w:r w:rsidR="00747915">
        <w:rPr>
          <w:rFonts w:ascii="Times New Roman" w:hAnsi="Times New Roman"/>
          <w:sz w:val="24"/>
          <w:szCs w:val="24"/>
        </w:rPr>
        <w:t>tecnologías</w:t>
      </w:r>
      <w:r w:rsidRPr="00666EE0">
        <w:rPr>
          <w:rFonts w:ascii="Times New Roman" w:hAnsi="Times New Roman"/>
          <w:sz w:val="24"/>
          <w:szCs w:val="24"/>
        </w:rPr>
        <w:t>, finalmente se aclara que se centra la propuesta en un modelo particular de apren</w:t>
      </w:r>
      <w:r>
        <w:rPr>
          <w:rFonts w:ascii="Times New Roman" w:hAnsi="Times New Roman"/>
          <w:sz w:val="24"/>
          <w:szCs w:val="24"/>
        </w:rPr>
        <w:t>dizaje</w:t>
      </w:r>
      <w:r>
        <w:rPr>
          <w:rFonts w:ascii="Times New Roman" w:hAnsi="Times New Roman"/>
          <w:noProof/>
          <w:sz w:val="24"/>
          <w:szCs w:val="24"/>
        </w:rPr>
        <w:t xml:space="preserve"> </w:t>
      </w:r>
      <w:r w:rsidRPr="00666EE0">
        <w:rPr>
          <w:rFonts w:ascii="Times New Roman" w:hAnsi="Times New Roman"/>
          <w:noProof/>
          <w:sz w:val="24"/>
          <w:szCs w:val="24"/>
        </w:rPr>
        <w:t>(Boom, 2004)</w:t>
      </w:r>
    </w:p>
    <w:p w:rsidR="0071063F" w:rsidRDefault="0071063F" w:rsidP="0071063F">
      <w:pPr>
        <w:spacing w:line="360" w:lineRule="auto"/>
        <w:jc w:val="both"/>
        <w:rPr>
          <w:rFonts w:ascii="Times New Roman" w:hAnsi="Times New Roman"/>
          <w:sz w:val="24"/>
          <w:szCs w:val="24"/>
          <w:lang w:val="es-CO"/>
        </w:rPr>
      </w:pPr>
      <w:r>
        <w:rPr>
          <w:rFonts w:ascii="Times New Roman" w:hAnsi="Times New Roman"/>
          <w:sz w:val="24"/>
          <w:szCs w:val="24"/>
        </w:rPr>
        <w:t xml:space="preserve">        </w:t>
      </w:r>
      <w:r w:rsidRPr="00166C5C">
        <w:rPr>
          <w:rFonts w:ascii="Times New Roman" w:hAnsi="Times New Roman"/>
          <w:sz w:val="24"/>
          <w:szCs w:val="24"/>
          <w:lang w:val="es-CO"/>
        </w:rPr>
        <w:t xml:space="preserve">El uso de las tecnologías de la información y la comunicación </w:t>
      </w:r>
      <w:r w:rsidR="00747915">
        <w:rPr>
          <w:rFonts w:ascii="Times New Roman" w:hAnsi="Times New Roman"/>
          <w:sz w:val="24"/>
          <w:szCs w:val="24"/>
          <w:lang w:val="es-CO"/>
        </w:rPr>
        <w:t>ayudarían</w:t>
      </w:r>
      <w:r w:rsidRPr="00166C5C">
        <w:rPr>
          <w:rFonts w:ascii="Times New Roman" w:hAnsi="Times New Roman"/>
          <w:sz w:val="24"/>
          <w:szCs w:val="24"/>
          <w:lang w:val="es-CO"/>
        </w:rPr>
        <w:t xml:space="preserve"> a disminuir la brecha digital aumentando el conglomerado de usuarios</w:t>
      </w:r>
      <w:r>
        <w:rPr>
          <w:rFonts w:ascii="Times New Roman" w:hAnsi="Times New Roman"/>
          <w:sz w:val="24"/>
          <w:szCs w:val="24"/>
          <w:lang w:val="es-CO"/>
        </w:rPr>
        <w:t xml:space="preserve"> en este caso estudiantes</w:t>
      </w:r>
      <w:r w:rsidRPr="00166C5C">
        <w:rPr>
          <w:rFonts w:ascii="Times New Roman" w:hAnsi="Times New Roman"/>
          <w:sz w:val="24"/>
          <w:szCs w:val="24"/>
          <w:lang w:val="es-CO"/>
        </w:rPr>
        <w:t xml:space="preserve"> que las utilicen como medio tecnológico para el desarrollo de sus actividades.</w:t>
      </w:r>
    </w:p>
    <w:p w:rsidR="0071063F" w:rsidRPr="00002DAF" w:rsidRDefault="0071063F" w:rsidP="0071063F">
      <w:pPr>
        <w:spacing w:line="360" w:lineRule="auto"/>
        <w:ind w:firstLine="708"/>
        <w:jc w:val="both"/>
        <w:rPr>
          <w:rFonts w:ascii="Times New Roman" w:hAnsi="Times New Roman"/>
          <w:sz w:val="24"/>
          <w:szCs w:val="24"/>
        </w:rPr>
      </w:pPr>
      <w:r>
        <w:rPr>
          <w:rFonts w:ascii="Times New Roman" w:hAnsi="Times New Roman"/>
          <w:sz w:val="24"/>
          <w:szCs w:val="24"/>
        </w:rPr>
        <w:t>Por otra parte expone a Tenoch Cedillo en</w:t>
      </w:r>
      <w:r w:rsidRPr="00002DAF">
        <w:rPr>
          <w:rFonts w:ascii="Times New Roman" w:hAnsi="Times New Roman"/>
          <w:sz w:val="24"/>
          <w:szCs w:val="24"/>
        </w:rPr>
        <w:t xml:space="preserve"> su premisa de la necesidad de diferenciar entre la presencia del aparato y la conjunción de significados que establece el usuario al utilizarlo en su vida cotidiana. Llegando a la conclusión que la presencia de lo tecnológico ha afectado de manera significativa nuestros modos de </w:t>
      </w:r>
      <w:r w:rsidRPr="0071063F">
        <w:rPr>
          <w:rFonts w:ascii="Times New Roman" w:hAnsi="Times New Roman"/>
          <w:sz w:val="24"/>
          <w:szCs w:val="24"/>
        </w:rPr>
        <w:t>ser en el mundo</w:t>
      </w:r>
      <w:r w:rsidRPr="00002DAF">
        <w:rPr>
          <w:rFonts w:ascii="Times New Roman" w:hAnsi="Times New Roman"/>
          <w:sz w:val="24"/>
          <w:szCs w:val="24"/>
        </w:rPr>
        <w:t xml:space="preserve"> actual. En este sentido Eduardo flores plantea la diferencia entre el docente pres</w:t>
      </w:r>
      <w:r>
        <w:rPr>
          <w:rFonts w:ascii="Times New Roman" w:hAnsi="Times New Roman"/>
          <w:sz w:val="24"/>
          <w:szCs w:val="24"/>
        </w:rPr>
        <w:t>encial y el del espacio virtual.</w:t>
      </w:r>
    </w:p>
    <w:p w:rsidR="0071063F" w:rsidRDefault="0071063F" w:rsidP="0071063F">
      <w:pPr>
        <w:spacing w:line="360" w:lineRule="auto"/>
        <w:ind w:firstLine="567"/>
        <w:jc w:val="both"/>
        <w:rPr>
          <w:rFonts w:ascii="Times New Roman" w:hAnsi="Times New Roman"/>
          <w:sz w:val="24"/>
          <w:szCs w:val="24"/>
        </w:rPr>
      </w:pPr>
      <w:r>
        <w:rPr>
          <w:rFonts w:ascii="Times New Roman" w:hAnsi="Times New Roman"/>
          <w:sz w:val="24"/>
          <w:szCs w:val="24"/>
        </w:rPr>
        <w:t xml:space="preserve">Las nuevas </w:t>
      </w:r>
      <w:r w:rsidR="00747915">
        <w:rPr>
          <w:rFonts w:ascii="Times New Roman" w:hAnsi="Times New Roman"/>
          <w:sz w:val="24"/>
          <w:szCs w:val="24"/>
        </w:rPr>
        <w:t>tecnologías</w:t>
      </w:r>
      <w:r w:rsidRPr="00002DAF">
        <w:rPr>
          <w:rFonts w:ascii="Times New Roman" w:hAnsi="Times New Roman"/>
          <w:sz w:val="24"/>
          <w:szCs w:val="24"/>
        </w:rPr>
        <w:t xml:space="preserve"> se plantean como una nueva puerta al </w:t>
      </w:r>
      <w:r>
        <w:rPr>
          <w:rFonts w:ascii="Times New Roman" w:hAnsi="Times New Roman"/>
          <w:sz w:val="24"/>
          <w:szCs w:val="24"/>
        </w:rPr>
        <w:t xml:space="preserve">conocimiento </w:t>
      </w:r>
      <w:r w:rsidRPr="00002DAF">
        <w:rPr>
          <w:rFonts w:ascii="Times New Roman" w:hAnsi="Times New Roman"/>
          <w:sz w:val="24"/>
          <w:szCs w:val="24"/>
        </w:rPr>
        <w:t>pero a</w:t>
      </w:r>
      <w:r>
        <w:rPr>
          <w:rFonts w:ascii="Times New Roman" w:hAnsi="Times New Roman"/>
          <w:sz w:val="24"/>
          <w:szCs w:val="24"/>
        </w:rPr>
        <w:t xml:space="preserve"> </w:t>
      </w:r>
      <w:r w:rsidRPr="00002DAF">
        <w:rPr>
          <w:rFonts w:ascii="Times New Roman" w:hAnsi="Times New Roman"/>
          <w:sz w:val="24"/>
          <w:szCs w:val="24"/>
        </w:rPr>
        <w:t xml:space="preserve">su vez se convierten en amenaza frente a las identidades tradicionales que nos han sustentado hasta ahora, frente a ello, se plantean preguntas como: ¿Cuál es el papel de </w:t>
      </w:r>
      <w:r w:rsidRPr="00002DAF">
        <w:rPr>
          <w:rFonts w:ascii="Times New Roman" w:hAnsi="Times New Roman"/>
          <w:sz w:val="24"/>
          <w:szCs w:val="24"/>
        </w:rPr>
        <w:lastRenderedPageBreak/>
        <w:t xml:space="preserve">las </w:t>
      </w:r>
      <w:r w:rsidR="00747915" w:rsidRPr="00002DAF">
        <w:rPr>
          <w:rFonts w:ascii="Times New Roman" w:hAnsi="Times New Roman"/>
          <w:sz w:val="24"/>
          <w:szCs w:val="24"/>
        </w:rPr>
        <w:t>Tics</w:t>
      </w:r>
      <w:r w:rsidRPr="00002DAF">
        <w:rPr>
          <w:rFonts w:ascii="Times New Roman" w:hAnsi="Times New Roman"/>
          <w:sz w:val="24"/>
          <w:szCs w:val="24"/>
        </w:rPr>
        <w:t xml:space="preserve"> en la conformación de procesos de enseñanza más  democratizadores e incluyentes?, en este sentido</w:t>
      </w:r>
      <w:r>
        <w:rPr>
          <w:rFonts w:ascii="Times New Roman" w:hAnsi="Times New Roman"/>
          <w:sz w:val="24"/>
          <w:szCs w:val="24"/>
        </w:rPr>
        <w:t xml:space="preserve"> se</w:t>
      </w:r>
      <w:r w:rsidRPr="00002DAF">
        <w:rPr>
          <w:rFonts w:ascii="Times New Roman" w:hAnsi="Times New Roman"/>
          <w:sz w:val="24"/>
          <w:szCs w:val="24"/>
        </w:rPr>
        <w:t xml:space="preserve"> plantean distintos escenarios, como el del relevo generacional, la educación universitaria, la educación popular, entre otros lugares donde se mueven las nuevas tecnología</w:t>
      </w:r>
      <w:r>
        <w:rPr>
          <w:rFonts w:ascii="Times New Roman" w:hAnsi="Times New Roman"/>
          <w:sz w:val="24"/>
          <w:szCs w:val="24"/>
        </w:rPr>
        <w:t>s</w:t>
      </w:r>
      <w:r w:rsidRPr="00002DAF">
        <w:rPr>
          <w:rFonts w:ascii="Times New Roman" w:hAnsi="Times New Roman"/>
          <w:sz w:val="24"/>
          <w:szCs w:val="24"/>
        </w:rPr>
        <w:t xml:space="preserve"> y su relación con la educación</w:t>
      </w:r>
    </w:p>
    <w:p w:rsidR="00DC2AF9" w:rsidRPr="0071063F" w:rsidRDefault="00DC2AF9" w:rsidP="0071063F">
      <w:pPr>
        <w:spacing w:line="360" w:lineRule="auto"/>
        <w:ind w:firstLine="567"/>
        <w:jc w:val="both"/>
        <w:rPr>
          <w:rFonts w:ascii="Times New Roman" w:hAnsi="Times New Roman"/>
          <w:sz w:val="24"/>
          <w:szCs w:val="24"/>
        </w:rPr>
      </w:pPr>
      <w:r w:rsidRPr="00166C5C">
        <w:rPr>
          <w:rFonts w:ascii="Times New Roman" w:hAnsi="Times New Roman"/>
          <w:sz w:val="24"/>
          <w:szCs w:val="24"/>
          <w:lang w:val="es-CO"/>
        </w:rPr>
        <w:t>Algunos temen también una pérdida de libertad individual (efecto «Gran Hermano», intrusismo creciente de la publicidad no deseada...). Los prospectivistas piensan que las TIC tendrían que tener un lugar creciente y podrían ser el origen de un nuevo paradigma de civilización.</w:t>
      </w:r>
    </w:p>
    <w:p w:rsidR="0071063F" w:rsidRPr="0071063F" w:rsidRDefault="0071063F" w:rsidP="0071063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E</w:t>
      </w:r>
      <w:r w:rsidRPr="0071063F">
        <w:rPr>
          <w:rFonts w:ascii="Times New Roman" w:hAnsi="Times New Roman"/>
          <w:sz w:val="24"/>
          <w:szCs w:val="24"/>
        </w:rPr>
        <w:t>n las sociedades actuales, las nuevas tecnologías han modificado  nuestra forma de ser y estar en el mundo, con su presencia, ahora cotidiana, se transforma la manera de validar el conocimiento, de hacer ciencia y por consecuencia de educar, es decir que se plantean nuevos retos para la educación en el marco de la integración con las nuevas tecnologías, dado que el docente mueve su lugar y se enfrenta a otras formas de relación con sus estudiantes,  es el docente quien necesita más que nunca aprender a usar las nuevas tecnologías y aunque no pierde su oficio de orientador del proceso  educativo, si debe replantear la forma como asume y dirige</w:t>
      </w:r>
      <w:r>
        <w:rPr>
          <w:rFonts w:ascii="Times New Roman" w:hAnsi="Times New Roman"/>
          <w:sz w:val="24"/>
          <w:szCs w:val="24"/>
        </w:rPr>
        <w:t xml:space="preserve"> dicho proceso. Por otra parte, la</w:t>
      </w:r>
      <w:r w:rsidRPr="0071063F">
        <w:rPr>
          <w:rFonts w:ascii="Times New Roman" w:hAnsi="Times New Roman"/>
          <w:sz w:val="24"/>
          <w:szCs w:val="24"/>
        </w:rPr>
        <w:t xml:space="preserve"> tarea </w:t>
      </w:r>
      <w:r>
        <w:rPr>
          <w:rFonts w:ascii="Times New Roman" w:hAnsi="Times New Roman"/>
          <w:sz w:val="24"/>
          <w:szCs w:val="24"/>
        </w:rPr>
        <w:t xml:space="preserve">es </w:t>
      </w:r>
      <w:r w:rsidRPr="0071063F">
        <w:rPr>
          <w:rFonts w:ascii="Times New Roman" w:hAnsi="Times New Roman"/>
          <w:sz w:val="24"/>
          <w:szCs w:val="24"/>
        </w:rPr>
        <w:t>de poner en práctica políticas educativas  que  integren efectivamente  las nuevas tecnologías al aula, por medio de planes y programas educativos pertinentes y planificados, que atiendan las necesidades e intereses reales de los diferentes grupos poblacionales, intentando superar la instrumentalización de los medios, como sucede actualmente en la mayoría de los sistemas educativos de los países latinoamericanos.</w:t>
      </w:r>
    </w:p>
    <w:p w:rsidR="0071063F" w:rsidRPr="0071063F" w:rsidRDefault="0071063F" w:rsidP="0071063F">
      <w:pPr>
        <w:autoSpaceDE w:val="0"/>
        <w:autoSpaceDN w:val="0"/>
        <w:adjustRightInd w:val="0"/>
        <w:spacing w:after="0" w:line="360" w:lineRule="auto"/>
        <w:jc w:val="both"/>
        <w:rPr>
          <w:rFonts w:ascii="Times New Roman" w:hAnsi="Times New Roman"/>
          <w:sz w:val="24"/>
          <w:szCs w:val="24"/>
        </w:rPr>
      </w:pPr>
    </w:p>
    <w:p w:rsidR="00741CA2" w:rsidRDefault="0071063F" w:rsidP="00741CA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Pr="0071063F">
        <w:rPr>
          <w:rFonts w:ascii="Times New Roman" w:hAnsi="Times New Roman"/>
          <w:sz w:val="24"/>
          <w:szCs w:val="24"/>
        </w:rPr>
        <w:t xml:space="preserve">Más allá del ámbito de lo escolar, la irrupción de las nuevas tecnologías se hace evidente en otros aspectos sociales y culturales de la vida del hombre actual, los autores resaltan, por ejemplo, el papel que han jugado en la configuración de las nuevas identidades,  esquemas y aparatos de poder, formas de comunicar, tiempos y espacios; en este último, la presencia de las nuevas tecnologías ha posibilitado lugares insospechados, a tal punto que hoy día lo virtual  no es ajeno al campo de la comunicación y la educación, y permea cada vez más la vida de los seres humanos, haciendo que pensemos y seamos distintos en cada momento,  en este punto, la discusión gira alrededor de dos preocupaciones: una que plantea la necesidad de pensar y repensar las consecuencias del vertiginoso avance de las nuevas tecnologías y otra  que se preocupa por el lugar de los colectivos minoritarios, aquellas sociedades </w:t>
      </w:r>
      <w:r w:rsidRPr="0071063F">
        <w:rPr>
          <w:rFonts w:ascii="Times New Roman" w:hAnsi="Times New Roman"/>
          <w:sz w:val="24"/>
          <w:szCs w:val="24"/>
        </w:rPr>
        <w:lastRenderedPageBreak/>
        <w:t xml:space="preserve">originarias, aún ajenas a la realidad construida por medio de la tecnología actual,  dónde los sujetos no han sido alcanzado por las  lógicas de la ciencia y la tecnología occidental, además porque ésta sigue siendo un elemento de acceso restringido, vinculado fundamentalmente a estructuras de poder económico. Aquí, cabe preguntarse por el rol determinante de las nuevas tecnologías en la configuración de una educación democrática, incluyente e innovadora, que comprenda la importancia de la tecnología como medio y no como fin en sí mismo. </w:t>
      </w:r>
    </w:p>
    <w:p w:rsidR="009157FD" w:rsidRPr="0071063F" w:rsidRDefault="009157FD" w:rsidP="0071063F">
      <w:pPr>
        <w:autoSpaceDE w:val="0"/>
        <w:autoSpaceDN w:val="0"/>
        <w:adjustRightInd w:val="0"/>
        <w:spacing w:after="0" w:line="360" w:lineRule="auto"/>
        <w:jc w:val="both"/>
        <w:rPr>
          <w:rFonts w:ascii="Times New Roman" w:hAnsi="Times New Roman"/>
          <w:sz w:val="24"/>
          <w:szCs w:val="24"/>
        </w:rPr>
      </w:pPr>
    </w:p>
    <w:p w:rsidR="00741CA2" w:rsidRDefault="00741CA2" w:rsidP="00741CA2">
      <w:pPr>
        <w:autoSpaceDE w:val="0"/>
        <w:autoSpaceDN w:val="0"/>
        <w:adjustRightInd w:val="0"/>
        <w:spacing w:after="0" w:line="360" w:lineRule="auto"/>
        <w:jc w:val="both"/>
        <w:rPr>
          <w:rFonts w:ascii="Times New Roman" w:hAnsi="Times New Roman"/>
          <w:sz w:val="24"/>
          <w:szCs w:val="24"/>
        </w:rPr>
      </w:pPr>
    </w:p>
    <w:p w:rsidR="00741CA2" w:rsidRDefault="00741CA2" w:rsidP="00741CA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REFERENCIAS:</w:t>
      </w:r>
    </w:p>
    <w:p w:rsidR="00741CA2" w:rsidRDefault="00741CA2">
      <w:pPr>
        <w:pStyle w:val="Ttulo1"/>
      </w:pPr>
    </w:p>
    <w:p w:rsidR="00741CA2" w:rsidRDefault="00741CA2" w:rsidP="00741CA2">
      <w:pPr>
        <w:pStyle w:val="Bibliografa"/>
        <w:rPr>
          <w:noProof/>
        </w:rPr>
      </w:pPr>
      <w:r>
        <w:rPr>
          <w:noProof/>
        </w:rPr>
        <w:t xml:space="preserve">Boom, A. M. (2004). </w:t>
      </w:r>
      <w:r>
        <w:rPr>
          <w:i/>
          <w:iCs/>
          <w:noProof/>
        </w:rPr>
        <w:t>De la escuela expansiva a la escuela competitiva: dos modos de modernización ...</w:t>
      </w:r>
      <w:r>
        <w:rPr>
          <w:noProof/>
        </w:rPr>
        <w:t xml:space="preserve"> Bogotà: Anthropos.</w:t>
      </w:r>
    </w:p>
    <w:p w:rsidR="00741CA2" w:rsidRPr="009749EB" w:rsidRDefault="00741CA2" w:rsidP="00741CA2">
      <w:pPr>
        <w:spacing w:line="360" w:lineRule="auto"/>
        <w:rPr>
          <w:rFonts w:ascii="Times New Roman" w:hAnsi="Times New Roman"/>
          <w:sz w:val="24"/>
          <w:szCs w:val="24"/>
        </w:rPr>
      </w:pPr>
      <w:r w:rsidRPr="009749EB">
        <w:rPr>
          <w:rFonts w:ascii="Times New Roman" w:hAnsi="Times New Roman"/>
          <w:sz w:val="24"/>
          <w:szCs w:val="24"/>
        </w:rPr>
        <w:t>ONRUBIA, Javier. Aprender y enseñar en entornos virtuales: actividad conjunta, ayuda pedagógica y construcción del conocimiento. En: Revista de Educación a Distancia, número monográfico II.</w:t>
      </w:r>
    </w:p>
    <w:p w:rsidR="00741CA2" w:rsidRPr="009749EB" w:rsidRDefault="00741CA2" w:rsidP="00741CA2">
      <w:pPr>
        <w:spacing w:line="360" w:lineRule="auto"/>
        <w:rPr>
          <w:rFonts w:ascii="Times New Roman" w:hAnsi="Times New Roman"/>
          <w:sz w:val="24"/>
          <w:szCs w:val="24"/>
        </w:rPr>
      </w:pPr>
      <w:r w:rsidRPr="009749EB">
        <w:rPr>
          <w:rFonts w:ascii="Times New Roman" w:hAnsi="Times New Roman"/>
          <w:sz w:val="24"/>
          <w:szCs w:val="24"/>
        </w:rPr>
        <w:t xml:space="preserve">http://www.um.es/ead/red/M2. SUAREZ, G. Cristóbal. Los entornos virtuales de aprendizaje como instrumento de mediación. </w:t>
      </w:r>
    </w:p>
    <w:p w:rsidR="00741CA2" w:rsidRPr="00741CA2" w:rsidRDefault="00741CA2" w:rsidP="00741CA2"/>
    <w:p w:rsidR="00741CA2" w:rsidRDefault="00741CA2" w:rsidP="00741CA2"/>
    <w:p w:rsidR="00112F2E" w:rsidRPr="0071063F" w:rsidRDefault="00112F2E" w:rsidP="0071063F">
      <w:pPr>
        <w:spacing w:line="360" w:lineRule="auto"/>
        <w:rPr>
          <w:rFonts w:ascii="Times New Roman" w:hAnsi="Times New Roman"/>
          <w:sz w:val="24"/>
          <w:szCs w:val="24"/>
        </w:rPr>
      </w:pPr>
    </w:p>
    <w:sectPr w:rsidR="00112F2E" w:rsidRPr="0071063F" w:rsidSect="00112F2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8E0" w:rsidRDefault="001228E0" w:rsidP="009157FD">
      <w:pPr>
        <w:spacing w:after="0" w:line="240" w:lineRule="auto"/>
      </w:pPr>
      <w:r>
        <w:separator/>
      </w:r>
    </w:p>
  </w:endnote>
  <w:endnote w:type="continuationSeparator" w:id="1">
    <w:p w:rsidR="001228E0" w:rsidRDefault="001228E0" w:rsidP="00915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8E0" w:rsidRDefault="001228E0" w:rsidP="009157FD">
      <w:pPr>
        <w:spacing w:after="0" w:line="240" w:lineRule="auto"/>
      </w:pPr>
      <w:r>
        <w:separator/>
      </w:r>
    </w:p>
  </w:footnote>
  <w:footnote w:type="continuationSeparator" w:id="1">
    <w:p w:rsidR="001228E0" w:rsidRDefault="001228E0" w:rsidP="009157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2AF9"/>
    <w:rsid w:val="00002DAF"/>
    <w:rsid w:val="00112F2E"/>
    <w:rsid w:val="001228E0"/>
    <w:rsid w:val="00274874"/>
    <w:rsid w:val="005508FB"/>
    <w:rsid w:val="00666EE0"/>
    <w:rsid w:val="0071063F"/>
    <w:rsid w:val="00741CA2"/>
    <w:rsid w:val="00747915"/>
    <w:rsid w:val="008E5B72"/>
    <w:rsid w:val="009157FD"/>
    <w:rsid w:val="00B428F1"/>
    <w:rsid w:val="00B55F8E"/>
    <w:rsid w:val="00DC2A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F9"/>
    <w:pPr>
      <w:spacing w:after="200" w:line="276" w:lineRule="auto"/>
    </w:pPr>
    <w:rPr>
      <w:sz w:val="22"/>
      <w:szCs w:val="22"/>
      <w:lang w:eastAsia="en-US"/>
    </w:rPr>
  </w:style>
  <w:style w:type="paragraph" w:styleId="Ttulo1">
    <w:name w:val="heading 1"/>
    <w:basedOn w:val="Normal"/>
    <w:next w:val="Normal"/>
    <w:link w:val="Ttulo1Car"/>
    <w:uiPriority w:val="9"/>
    <w:qFormat/>
    <w:rsid w:val="00741CA2"/>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6E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EE0"/>
    <w:rPr>
      <w:rFonts w:ascii="Tahoma" w:hAnsi="Tahoma" w:cs="Tahoma"/>
      <w:sz w:val="16"/>
      <w:szCs w:val="16"/>
    </w:rPr>
  </w:style>
  <w:style w:type="paragraph" w:styleId="Encabezado">
    <w:name w:val="header"/>
    <w:basedOn w:val="Normal"/>
    <w:link w:val="EncabezadoCar"/>
    <w:uiPriority w:val="99"/>
    <w:semiHidden/>
    <w:unhideWhenUsed/>
    <w:rsid w:val="009157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157FD"/>
  </w:style>
  <w:style w:type="paragraph" w:styleId="Piedepgina">
    <w:name w:val="footer"/>
    <w:basedOn w:val="Normal"/>
    <w:link w:val="PiedepginaCar"/>
    <w:uiPriority w:val="99"/>
    <w:semiHidden/>
    <w:unhideWhenUsed/>
    <w:rsid w:val="009157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157FD"/>
  </w:style>
  <w:style w:type="character" w:customStyle="1" w:styleId="Ttulo1Car">
    <w:name w:val="Título 1 Car"/>
    <w:basedOn w:val="Fuentedeprrafopredeter"/>
    <w:link w:val="Ttulo1"/>
    <w:uiPriority w:val="9"/>
    <w:rsid w:val="00741CA2"/>
    <w:rPr>
      <w:rFonts w:ascii="Cambria" w:eastAsia="Times New Roman" w:hAnsi="Cambria" w:cs="Times New Roman"/>
      <w:b/>
      <w:bCs/>
      <w:color w:val="365F91"/>
      <w:sz w:val="28"/>
      <w:szCs w:val="28"/>
    </w:rPr>
  </w:style>
  <w:style w:type="paragraph" w:styleId="Bibliografa">
    <w:name w:val="Bibliography"/>
    <w:basedOn w:val="Normal"/>
    <w:next w:val="Normal"/>
    <w:uiPriority w:val="37"/>
    <w:unhideWhenUsed/>
    <w:rsid w:val="00741C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Alb04</b:Tag>
    <b:SourceType>Book</b:SourceType>
    <b:Guid>{6235CE6D-6D2D-4F90-BDE7-565C16EDF701}</b:Guid>
    <b:LCID>0</b:LCID>
    <b:Author>
      <b:Author>
        <b:NameList>
          <b:Person>
            <b:Last>Boom</b:Last>
            <b:First>Alberto</b:First>
            <b:Middle>Martínez</b:Middle>
          </b:Person>
        </b:NameList>
      </b:Author>
    </b:Author>
    <b:Title>De la escuela expansiva a la escuela competitiva: dos modos de modernización ...</b:Title>
    <b:Year>2004</b:Year>
    <b:City>Bogotà</b:City>
    <b:Publisher>Anthropos</b:Publisher>
    <b:RefOrder>1</b:RefOrder>
  </b:Source>
</b:Sources>
</file>

<file path=customXml/itemProps1.xml><?xml version="1.0" encoding="utf-8"?>
<ds:datastoreItem xmlns:ds="http://schemas.openxmlformats.org/officeDocument/2006/customXml" ds:itemID="{D86D0C1F-B629-4F10-9CA3-6E947A0B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1253</Words>
  <Characters>6897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CAFENET</cp:lastModifiedBy>
  <cp:revision>2</cp:revision>
  <dcterms:created xsi:type="dcterms:W3CDTF">2013-12-02T15:10:00Z</dcterms:created>
  <dcterms:modified xsi:type="dcterms:W3CDTF">2013-12-02T15:10:00Z</dcterms:modified>
</cp:coreProperties>
</file>